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4D54" w14:textId="77777777" w:rsidR="00EA6C42" w:rsidRDefault="00EA6C42" w:rsidP="00EA6C42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7013344"/>
      <w:bookmarkStart w:id="1" w:name="_Toc188269371"/>
      <w:bookmarkStart w:id="2" w:name="_Toc188282632"/>
      <w:bookmarkStart w:id="3" w:name="_Toc187013342"/>
      <w:bookmarkStart w:id="4" w:name="_Toc188269369"/>
      <w:bookmarkStart w:id="5" w:name="_Toc188282630"/>
    </w:p>
    <w:p w14:paraId="51CBD37B" w14:textId="2412FC0D" w:rsidR="00EA6C42" w:rsidRDefault="00EA6C42" w:rsidP="00EA6C42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proofErr w:type="spellStart"/>
      <w:r w:rsidRPr="00EA6C4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Varietà</w:t>
      </w:r>
      <w:proofErr w:type="spellEnd"/>
      <w:r w:rsidRPr="00EA6C4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di Silver Economy: </w:t>
      </w:r>
      <w:proofErr w:type="spellStart"/>
      <w:r w:rsidRPr="00EA6C4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una</w:t>
      </w:r>
      <w:proofErr w:type="spellEnd"/>
      <w:r w:rsidRPr="00EA6C4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EA6C4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prospettiva</w:t>
      </w:r>
      <w:proofErr w:type="spellEnd"/>
      <w:r w:rsidRPr="00EA6C4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EA6C4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regionale</w:t>
      </w:r>
      <w:bookmarkEnd w:id="0"/>
      <w:bookmarkEnd w:id="1"/>
      <w:bookmarkEnd w:id="2"/>
      <w:proofErr w:type="spellEnd"/>
    </w:p>
    <w:p w14:paraId="10E65A57" w14:textId="77777777" w:rsidR="00EA6C42" w:rsidRPr="00EA6C42" w:rsidRDefault="00EA6C42" w:rsidP="00EA6C42">
      <w:pPr>
        <w:rPr>
          <w:lang w:val="en-GB" w:eastAsia="en-US"/>
        </w:rPr>
      </w:pPr>
    </w:p>
    <w:p w14:paraId="137CE689" w14:textId="77777777" w:rsidR="00EA6C42" w:rsidRPr="008B346E" w:rsidRDefault="00EA6C42" w:rsidP="00EA6C42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L'economia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sviluppa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regionali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differenziati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plasmati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dai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welfare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locali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strategie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Europea, 2023; </w:t>
      </w:r>
      <w:proofErr w:type="spellStart"/>
      <w:proofErr w:type="gram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2016; Roszko-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Wójtowicz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et al., 2024). Secondo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(2016),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possono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identificare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quattro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principali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ciascuno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riflette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specifiche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caratteristiche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istituzionali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.</w:t>
      </w:r>
    </w:p>
    <w:p w14:paraId="39A4C8DF" w14:textId="1891EA17" w:rsidR="00EA6C42" w:rsidRPr="008B346E" w:rsidRDefault="00EA6C42" w:rsidP="00EA6C42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modello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F4387A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liberale</w:t>
      </w:r>
      <w:proofErr w:type="spellEnd"/>
      <w:r w:rsidR="00F4387A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esemplificato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Europa dal Regno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Unito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basa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limitato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intervento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statale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funzioni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welfare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affida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dinamiche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silver economy alle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forze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mirano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rimuovere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barriere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strutturali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come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discriminazione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basata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sull'età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</w:t>
      </w:r>
      <w:proofErr w:type="spellStart"/>
      <w:r w:rsidR="00F4387A">
        <w:rPr>
          <w:rFonts w:ascii="Poppins" w:hAnsi="Poppins" w:cs="Poppins"/>
          <w:color w:val="000000"/>
          <w:sz w:val="20"/>
          <w:szCs w:val="20"/>
          <w:lang w:val="en-GB"/>
        </w:rPr>
        <w:t>ageismo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),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incoraggiando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partecipare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privilegia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l'innovazione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radicale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ottenuta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concorrenza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supportata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incentivi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fiscali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in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caratterizzato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bassa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sindacalizzazione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da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contrattazioni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salariali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pensionistiche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condotte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principalmente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livello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aziendale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.</w:t>
      </w:r>
    </w:p>
    <w:p w14:paraId="01BAE836" w14:textId="77777777" w:rsidR="00EA6C42" w:rsidRPr="008B346E" w:rsidRDefault="00EA6C42" w:rsidP="00EA6C42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Tipico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regimi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socialdemocratici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(ad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Svezia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)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regimi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corporativisti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(ad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Germania),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modello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coordinato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basa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collaborazione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pubblici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privati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organizzative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formalizzate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informali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 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supportata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contrattazione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collettiva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settoriale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con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forte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rappresentanza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sindacale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coordinamento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istituzionale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promuove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innovazioni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incrementali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silver economy, volte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migliorare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l'inclusione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anziani. Grazie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pensionistici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di welfare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solidi ed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efficienti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Scandinavia,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gode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generalmente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sicurezza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finanziaria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spesa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rispetto ai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adottano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altri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(Jajko-Siwek, 2024).</w:t>
      </w:r>
    </w:p>
    <w:p w14:paraId="00A6523B" w14:textId="77777777" w:rsidR="00F4387A" w:rsidRDefault="00EA6C42" w:rsidP="00EA6C42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modello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misto o </w:t>
      </w:r>
      <w:proofErr w:type="spellStart"/>
      <w:r w:rsidR="00F4387A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ibrido</w:t>
      </w:r>
      <w:proofErr w:type="spellEnd"/>
      <w:r w:rsidR="00F4387A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caratteristico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regimi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familistici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quello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italiano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combina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dinamiche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con significative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componenti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mutualistiche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assegnando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terzo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chiave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silver economy.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concentrano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principalmente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turismo,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riabilitazione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geriatrica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valorizzando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risorse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ambientali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culturali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locali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privato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funge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motore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innovazione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contribuendo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ridurre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disuguaglianze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giustizia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modello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presenta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significative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debolezze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strutturali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L'inefficienza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mancanza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coordinamento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sostegno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pubblico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aggravate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frammentazione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normativa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insieme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sottoutilizzo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imprenditoriale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nell'economia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rischiano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alimentare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precarietà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lavorativa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compromettere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sostenibilità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In Italia,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processi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riforma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rivelano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tendenze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contraddittorie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: da un lato,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promuove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liberista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con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progressivo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disinvestimento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pubblico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ricorso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meccanismi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welfare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dell'istruzione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;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dall'altro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cerca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rafforzare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coordinamento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pubbliche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privato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riconoscendo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quest'ultimo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strategico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nell'affrontare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sfide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</w:p>
    <w:p w14:paraId="21234EDC" w14:textId="77777777" w:rsidR="00F4387A" w:rsidRDefault="00F4387A" w:rsidP="00EA6C42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</w:p>
    <w:p w14:paraId="7A6B00E2" w14:textId="07AD5F07" w:rsidR="00EA6C42" w:rsidRPr="008B346E" w:rsidRDefault="00EA6C42" w:rsidP="00EA6C42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complesse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sviluppi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volte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positivi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ostacolati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 profonde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disparità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regionali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da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gestione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istituzionale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frammentata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limitano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diffusione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l'efficacia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buone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pratiche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.</w:t>
      </w:r>
    </w:p>
    <w:p w14:paraId="760DD0D1" w14:textId="4BE329E4" w:rsidR="00EA6C42" w:rsidRPr="008B346E" w:rsidRDefault="00EA6C42" w:rsidP="00EA6C42">
      <w:pPr>
        <w:jc w:val="both"/>
        <w:rPr>
          <w:rFonts w:ascii="Poppins" w:hAnsi="Poppins" w:cs="Poppins"/>
          <w:color w:val="000000"/>
          <w:sz w:val="20"/>
          <w:szCs w:val="20"/>
          <w:lang w:val="en-GB"/>
        </w:rPr>
      </w:pP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dipendente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modello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prevalente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dell'Europa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orientale,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riflette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trasformazioni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welfare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descritti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come in "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transizione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" dal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modello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socialista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quello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capitalista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contesti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lo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silver economy è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ostacolato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dipendenza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dagli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investimenti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esteri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limitata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autonomia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economie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locali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dal basso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potere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d'acquisto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scarsità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terziari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investimenti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insufficienti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professionale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riducono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ulteriormente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partecipare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Alcune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analisi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evidenziano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tendenza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dare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priorità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all'esportazione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beni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verso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dell'UE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rispetto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mirate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interne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(Popescu et al., 2014; Radvansky &amp; Palenik, 2011).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concreto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è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significativa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presenza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assistenti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domiciliari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dell'Europa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orientale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dell'assistenza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domiciliare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Italia (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Rugolotto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et al., 2017).</w:t>
      </w:r>
    </w:p>
    <w:p w14:paraId="0B10D64B" w14:textId="77777777" w:rsidR="00EA6C42" w:rsidRPr="008B346E" w:rsidRDefault="00EA6C42" w:rsidP="00EA6C42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Riferendosi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anni 2010-2014,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(2016)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identifica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un'associazione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prestazioni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europei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sull'indice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(AAI),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regimi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welfare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.</w:t>
      </w:r>
      <w:proofErr w:type="gram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welfare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socialdemocratici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corporativistici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ottengono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punteggi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elevati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tutte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dimensioni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dell'AAI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grazie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integrate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promuovono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infrastrutture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solide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un forte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coordinamento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pubblico-privato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welfare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liberali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mostrano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risultati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buoni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intermedi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ambiti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legati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indipendente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riflette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il loro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orientato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incentiva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anziani ma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presta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attenzione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coesione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alle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misure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redistributive a causa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limitata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protezione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del welfare. 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familistici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ottengono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generalmente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punteggi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inferiori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significativa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variabilità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regionale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dipendenza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sostegno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familiare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combinata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locali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frammentate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influenza fortemente 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volte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all'invecchiamento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Mentre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alcune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esperienze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locali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successo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mostrano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limitato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specifiche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aree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transizione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ottengono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punteggi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bassi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in quasi tutti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alle prese con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scarsità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risorse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limitata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coordinamento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ed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predominio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interessi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stranieri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minano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la governance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autonoma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sostenibile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. Tra il 2010 e il 2014,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stati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impegnati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difficile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processo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ricostruzione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adattamento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infrastrutture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di welfare ai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criteri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richiesti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unico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europeo</w:t>
      </w:r>
      <w:proofErr w:type="spellEnd"/>
      <w:r w:rsidRPr="008B346E">
        <w:rPr>
          <w:rFonts w:ascii="Poppins" w:hAnsi="Poppins" w:cs="Poppins"/>
          <w:color w:val="000000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catturare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aspetti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chiave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l'influenza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culturale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sui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processi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economici.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L'autore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sostiene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un'analisi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monitoraggio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approfonditi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richiedono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l'integrazione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valutino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esplicitamente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flusso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transfrontaliero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1FF9B22C" w14:textId="77777777" w:rsidR="00EA6C42" w:rsidRPr="008B346E" w:rsidRDefault="00EA6C42" w:rsidP="00EA6C42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Capitale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insieme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risorse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immateriali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organizzative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facilitano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cooperazione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gruppi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Nel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manifesta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forza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informali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cittadinanza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organizzazioni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mutualistiche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private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fiducia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reciproca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istituzioni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innovazione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ambienti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inclusivi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transazione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durevoli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resilienti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scambio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4934FAEE" w14:textId="77777777" w:rsidR="00EA6C42" w:rsidRPr="008B346E" w:rsidRDefault="00EA6C42" w:rsidP="00EA6C42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culturale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conoscenze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pratiche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trasmettere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vita.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strettamente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legato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territori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valorizzare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proprio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patrimonio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materiale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immateriale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il turismo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l'apprendimento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permanente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intergenerazionali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Dal punto di vista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dell'innovazione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mobilitato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risorsa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preziosa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valorizzata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volte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trasferimento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intergenerazionali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coinvolgere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108B581A" w14:textId="77777777" w:rsidR="00EA6C42" w:rsidRPr="008B346E" w:rsidRDefault="00EA6C42" w:rsidP="00EA6C42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diverse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analisi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approfondite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nazionali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dell'economia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necessarie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attuazione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comparata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singoli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studio,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riassunti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seguente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includendo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analisi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condotte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extraeuropei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4CBF968A" w14:textId="77777777" w:rsidR="00EA6C42" w:rsidRPr="008B346E" w:rsidRDefault="00EA6C42" w:rsidP="00EA6C42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3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Contributi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chiave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studio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nazionali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Silver Economy.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778"/>
        <w:gridCol w:w="2301"/>
        <w:gridCol w:w="4549"/>
      </w:tblGrid>
      <w:tr w:rsidR="00EA6C42" w:rsidRPr="008B346E" w14:paraId="00A7AC0C" w14:textId="77777777" w:rsidTr="00B74592">
        <w:trPr>
          <w:trHeight w:val="101"/>
        </w:trPr>
        <w:tc>
          <w:tcPr>
            <w:tcW w:w="2797" w:type="dxa"/>
          </w:tcPr>
          <w:p w14:paraId="6CFF15B4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Fonte</w:t>
            </w:r>
          </w:p>
        </w:tc>
        <w:tc>
          <w:tcPr>
            <w:tcW w:w="1556" w:type="dxa"/>
          </w:tcPr>
          <w:p w14:paraId="10F097F9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Paese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parola</w:t>
            </w:r>
            <w:proofErr w:type="spellEnd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chiave</w:t>
            </w:r>
            <w:proofErr w:type="spellEnd"/>
          </w:p>
        </w:tc>
        <w:tc>
          <w:tcPr>
            <w:tcW w:w="4663" w:type="dxa"/>
          </w:tcPr>
          <w:p w14:paraId="7902EF6A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Astratto</w:t>
            </w:r>
            <w:proofErr w:type="spellEnd"/>
          </w:p>
        </w:tc>
      </w:tr>
      <w:tr w:rsidR="00EA6C42" w:rsidRPr="008B346E" w14:paraId="53941793" w14:textId="77777777" w:rsidTr="00B74592">
        <w:trPr>
          <w:trHeight w:val="101"/>
        </w:trPr>
        <w:tc>
          <w:tcPr>
            <w:tcW w:w="2797" w:type="dxa"/>
          </w:tcPr>
          <w:p w14:paraId="3B80099F" w14:textId="152ACF6D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Felix, J. (2016). Economia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il Brasile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nell'adozione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dell'Unione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Europea.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Innovazione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: The European Journal of Social Science </w:t>
            </w:r>
            <w:r w:rsidR="00756450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Research,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29(2), 115–133.</w:t>
            </w:r>
          </w:p>
        </w:tc>
        <w:tc>
          <w:tcPr>
            <w:tcW w:w="1556" w:type="dxa"/>
          </w:tcPr>
          <w:p w14:paraId="39FDFA9F" w14:textId="6F784A07" w:rsidR="00EA6C42" w:rsidRPr="008B346E" w:rsidRDefault="00756450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Brasile;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longevità</w:t>
            </w:r>
            <w:proofErr w:type="spellEnd"/>
          </w:p>
          <w:p w14:paraId="5F846D3E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</w:p>
        </w:tc>
        <w:tc>
          <w:tcPr>
            <w:tcW w:w="4663" w:type="dxa"/>
          </w:tcPr>
          <w:p w14:paraId="765FC84D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affronta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 (o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longevità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) in Brasile e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contributo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La prima e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seconda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riassumono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dibattito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internazionale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principalmente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dell'Unione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Europea. La terza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affronta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Brasile,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ancora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dominato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pessimistica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Nella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successiva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illustrate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intervento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risparmio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longevità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Brasile, con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sintesi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alcuni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chiave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secondo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letteratura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internazionale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Economy. Nelle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successive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reddito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e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d'acquisto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famiglie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 anziani.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conclusione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discusse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alcune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raccomandate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 in Brasile.</w:t>
            </w:r>
          </w:p>
        </w:tc>
      </w:tr>
      <w:tr w:rsidR="00EA6C42" w:rsidRPr="008B346E" w14:paraId="5F9C782F" w14:textId="77777777" w:rsidTr="00B74592">
        <w:trPr>
          <w:trHeight w:val="101"/>
        </w:trPr>
        <w:tc>
          <w:tcPr>
            <w:tcW w:w="2797" w:type="dxa"/>
          </w:tcPr>
          <w:p w14:paraId="735947ED" w14:textId="2E41F645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Heffner, K., Klemens, B., &amp; Solga, B. (2019).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basata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sull'esempio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r w:rsidR="00756450" w:rsidRPr="008B346E">
              <w:rPr>
                <w:rFonts w:ascii="Poppins" w:hAnsi="Poppins" w:cs="Poppins"/>
                <w:color w:val="000000"/>
                <w:lang w:val="en-GB"/>
              </w:rPr>
              <w:t>Opole.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Sostenibilità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11(5207).</w:t>
            </w:r>
          </w:p>
        </w:tc>
        <w:tc>
          <w:tcPr>
            <w:tcW w:w="1556" w:type="dxa"/>
          </w:tcPr>
          <w:p w14:paraId="43295405" w14:textId="6DF53FED" w:rsidR="00EA6C42" w:rsidRPr="008B346E" w:rsidRDefault="00756450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Polonia,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dinamiche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demografiche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società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cambiamenti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demografici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qualità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vita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anziani</w:t>
            </w:r>
          </w:p>
        </w:tc>
        <w:tc>
          <w:tcPr>
            <w:tcW w:w="4663" w:type="dxa"/>
          </w:tcPr>
          <w:p w14:paraId="238926A6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cambiamenti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particolare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problema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progressivo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rappresentano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chiave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Polonia.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Opole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appartiene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caratterizzate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fenomeni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estremamente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sfavorevoli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alcuni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cambiamenti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qui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dimensione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ampia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rispetto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media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Polonia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Pertanto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conseguenze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portata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complesse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Poiché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processi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determinati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lungo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termine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ed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estremamente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difficile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influenzarli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breve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termine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l'adattamento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ambiti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ed economici 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stesso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tempo,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l'utilizzo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specifiche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derivanti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cambiamenti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sembrano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utile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Pertanto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anziani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rivelano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necessarie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complesse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coerenti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diversificate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nell'ambito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professionale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anziani,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sostegno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all'apprendimento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permanente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miglioramento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condizioni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incluso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infrastrutture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sanitarie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dell'integrazione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società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multidimensionale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"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"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offre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specifiche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sfruttare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derivanti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minimizzare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conseguenze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negative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processo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Opole 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Tuttavia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l'attuazione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richiede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considerazione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diversi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determinanti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ostacoli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conseguenza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influenzano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funzionamento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efficace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L'obiettivo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diretto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situazione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attuale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prevista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Opole 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base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essa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individuare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derivanti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EA6C42" w:rsidRPr="008B346E" w14:paraId="06518031" w14:textId="77777777" w:rsidTr="00B74592">
        <w:trPr>
          <w:trHeight w:val="101"/>
        </w:trPr>
        <w:tc>
          <w:tcPr>
            <w:tcW w:w="2797" w:type="dxa"/>
          </w:tcPr>
          <w:p w14:paraId="10BB80AA" w14:textId="6C3D9CC9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Hu, M., &amp; </w:t>
            </w:r>
            <w:proofErr w:type="spellStart"/>
            <w:r w:rsidR="00756450" w:rsidRPr="008B346E">
              <w:rPr>
                <w:rFonts w:ascii="Poppins" w:hAnsi="Poppins" w:cs="Poppins"/>
                <w:color w:val="000000"/>
                <w:lang w:val="en-GB"/>
              </w:rPr>
              <w:t>Senawi</w:t>
            </w:r>
            <w:proofErr w:type="spellEnd"/>
            <w:r w:rsidR="00756450"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AR (2024). Governance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educativa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Cina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Journal of </w:t>
            </w:r>
            <w:proofErr w:type="spellStart"/>
            <w:r w:rsidR="00756450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Ecohumanism</w:t>
            </w:r>
            <w:proofErr w:type="spellEnd"/>
            <w:r w:rsidR="00756450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,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3(7), 2979–3005.</w:t>
            </w:r>
          </w:p>
        </w:tc>
        <w:tc>
          <w:tcPr>
            <w:tcW w:w="1556" w:type="dxa"/>
          </w:tcPr>
          <w:p w14:paraId="0443A838" w14:textId="0E1FA374" w:rsidR="00EA6C42" w:rsidRPr="008B346E" w:rsidRDefault="00756450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Cina;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sostenibilità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economica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gestione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adattiva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dell'istruzione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innovazione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istruzione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permanente</w:t>
            </w:r>
            <w:proofErr w:type="spellEnd"/>
          </w:p>
          <w:p w14:paraId="32991122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apprendimento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ottimizzazione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capitale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umano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  <w:tc>
          <w:tcPr>
            <w:tcW w:w="4663" w:type="dxa"/>
          </w:tcPr>
          <w:p w14:paraId="3533264F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Attraverso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combinazione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quantitative e qualitative,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esamina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come la Cina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possa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rispondere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mantenere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attraverso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innovative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innanzitutto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tendenze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dinamiche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Cina e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impatto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multidimensionale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utilizzando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statistiche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descrittive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temporali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quindi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ruolo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chiave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nell'affrontare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costruendo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econometrico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propone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quadro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concettuale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"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Gestione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adattiva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" e ne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verifica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validità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attraverso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empiriche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adotta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metodologia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combinando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panel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studi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comparativi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multi-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valutare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sistematicamente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pratiche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Cina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ambito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ultimi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anni. Lo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rileva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l'implementazione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programmi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apprendimento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permanente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promozione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dell'allineamento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gerontologica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industriali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professioni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legate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capelli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avuto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effetto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significativo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nell'alleviare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Tuttavia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lo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rivela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come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squilibrio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nell'attuazione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attuali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Sulla base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risultati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propone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raccomandazioni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mirate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discute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contributi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teorici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quadro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le sue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implicazioni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altri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affrontano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simili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studio non solo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fornisce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idee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supportate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Cina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ma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fornisce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preziosi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riferimenti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riforma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globale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EA6C42" w:rsidRPr="008B346E" w14:paraId="2ADB855A" w14:textId="77777777" w:rsidTr="00B74592">
        <w:trPr>
          <w:trHeight w:val="101"/>
        </w:trPr>
        <w:tc>
          <w:tcPr>
            <w:tcW w:w="2797" w:type="dxa"/>
          </w:tcPr>
          <w:p w14:paraId="7FAF82F5" w14:textId="52834546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Iwański, R. (2024).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Prospettive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per la silver economy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segmento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residenziale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autosufficienti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Economics and Business </w:t>
            </w:r>
            <w:r w:rsidR="00756450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Review,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10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(2), 165–186.</w:t>
            </w:r>
          </w:p>
        </w:tc>
        <w:tc>
          <w:tcPr>
            <w:tcW w:w="1556" w:type="dxa"/>
          </w:tcPr>
          <w:p w14:paraId="0B3FE2D3" w14:textId="3BF0C686" w:rsidR="00EA6C42" w:rsidRPr="008B346E" w:rsidRDefault="00756450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lastRenderedPageBreak/>
              <w:t>Polonia;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anziani;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tendenze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demografiche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domanda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lavoro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programma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di welfare</w:t>
            </w:r>
          </w:p>
        </w:tc>
        <w:tc>
          <w:tcPr>
            <w:tcW w:w="4663" w:type="dxa"/>
          </w:tcPr>
          <w:p w14:paraId="2CED68D5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L'obiettivo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studio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caratterizzare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determinanti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cosiddetta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"silver economy"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campo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forma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residenziale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autosufficienti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Polonia.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condotta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base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statistici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finanziari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base,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cui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quelli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Ministero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Famiglia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Affari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Ministero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Salute,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dell'OCSE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ecc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Sebbene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domanda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continuerà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prossimi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anni,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individuare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ostacoli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segmento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cosiddetta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"silver economy":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carenza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personale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scarsa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gratificazioni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monetarie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meccanismi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finanziamento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inefficienti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mancanza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investimenti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pubblici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fornitura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tutte le loro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forme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EA6C42" w:rsidRPr="008B346E" w14:paraId="487160AC" w14:textId="77777777" w:rsidTr="00B74592">
        <w:trPr>
          <w:trHeight w:val="101"/>
        </w:trPr>
        <w:tc>
          <w:tcPr>
            <w:tcW w:w="2797" w:type="dxa"/>
          </w:tcPr>
          <w:p w14:paraId="42979C98" w14:textId="22B6C054" w:rsidR="00EA6C42" w:rsidRPr="008B346E" w:rsidRDefault="00756450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Laperche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B., Boutillier, S., Djellal, F., Ingham, M., Liu, Z., Picard, F., </w:t>
            </w:r>
            <w:proofErr w:type="spellStart"/>
            <w:proofErr w:type="gram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Reboud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S., Tanguy, C.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Uzunidis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D. (2019).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Innovazione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anziani: lo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innovazioni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gerontologiche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nell'economia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francese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="00EA6C42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Analisi</w:t>
            </w:r>
            <w:proofErr w:type="spellEnd"/>
            <w:r w:rsidR="00EA6C42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tecnologica</w:t>
            </w:r>
            <w:proofErr w:type="spellEnd"/>
            <w:r w:rsidR="00EA6C42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e </w:t>
            </w:r>
            <w:proofErr w:type="spellStart"/>
            <w:r w:rsidR="00EA6C42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gestione</w:t>
            </w:r>
            <w:proofErr w:type="spellEnd"/>
            <w:r w:rsidR="00EA6C42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strategica</w:t>
            </w:r>
            <w:proofErr w:type="spellEnd"/>
            <w:r w:rsidR="00EA6C42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, 31 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(4), 462–476.</w:t>
            </w:r>
          </w:p>
        </w:tc>
        <w:tc>
          <w:tcPr>
            <w:tcW w:w="1556" w:type="dxa"/>
          </w:tcPr>
          <w:p w14:paraId="4D5F5753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Francia;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geront'innovazione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;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argento</w:t>
            </w:r>
            <w:proofErr w:type="spellEnd"/>
          </w:p>
          <w:p w14:paraId="5DA5D867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</w:p>
        </w:tc>
        <w:tc>
          <w:tcPr>
            <w:tcW w:w="4663" w:type="dxa"/>
          </w:tcPr>
          <w:p w14:paraId="3E6BCBAC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L'obiettivo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studiare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lato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dell'offerta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solitamente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trascurato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argomento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Adottando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approccio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sistemico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all'innovazione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nostri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obiettivi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principali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identificare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natura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il modo in cui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create e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problematiche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relative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loro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nascita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diffusione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Times New Roman" w:hAnsi="Times New Roman"/>
                <w:color w:val="000000"/>
                <w:lang w:val="en-GB"/>
              </w:rPr>
              <w:t>.</w:t>
            </w:r>
            <w:proofErr w:type="gramEnd"/>
            <w:r w:rsidRPr="008B346E">
              <w:rPr>
                <w:rFonts w:ascii="Times New Roman" w:hAnsi="Times New Roman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La nostra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basa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uno studio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empirico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francese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consiste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un'indagine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condotta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Valley.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risultati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nostro studio ci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portano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suggerire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nuovo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termine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"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geront'innovation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",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qualificare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forme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sviluppate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soddisfare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Sottolineiamo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inoltre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l'importanza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networking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innovazione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aperta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Infine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barriere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identificate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nascita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diffusione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Times New Roman" w:hAnsi="Times New Roman"/>
                <w:color w:val="000000"/>
                <w:lang w:val="en-GB"/>
              </w:rPr>
              <w:t>così</w:t>
            </w:r>
            <w:proofErr w:type="spellEnd"/>
            <w:r w:rsidRPr="008B346E">
              <w:rPr>
                <w:rFonts w:ascii="Times New Roman" w:hAnsi="Times New Roman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percepite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dal lato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dell'offerta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mercato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ci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portano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suggerire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raccomandazioni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supportare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Times New Roman" w:hAnsi="Times New Roman"/>
                <w:color w:val="000000"/>
                <w:lang w:val="en-GB"/>
              </w:rPr>
              <w:t>diffusione</w:t>
            </w:r>
            <w:proofErr w:type="spellEnd"/>
            <w:r w:rsidRPr="008B346E">
              <w:rPr>
                <w:rFonts w:ascii="Times New Roman" w:hAnsi="Times New Roman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geront'innovations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.</w:t>
            </w:r>
            <w:proofErr w:type="gramEnd"/>
          </w:p>
        </w:tc>
      </w:tr>
      <w:tr w:rsidR="00EA6C42" w:rsidRPr="008B346E" w14:paraId="24ECDD2A" w14:textId="77777777" w:rsidTr="00B74592">
        <w:trPr>
          <w:trHeight w:val="101"/>
        </w:trPr>
        <w:tc>
          <w:tcPr>
            <w:tcW w:w="2797" w:type="dxa"/>
          </w:tcPr>
          <w:p w14:paraId="4096827F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Peña, JJD, Martín, FMM, Gallegos, CAE, e López, AN (2024). Senior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imprenditoriali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Iniziative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ispiratrici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Spagna, Finlandia,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Slovacchia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Portogallo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In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Eurasian Studies in Business and Economics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(Vol. 28, pp. 131–146). Springer Science and Business Media BV</w:t>
            </w:r>
          </w:p>
        </w:tc>
        <w:tc>
          <w:tcPr>
            <w:tcW w:w="1556" w:type="dxa"/>
          </w:tcPr>
          <w:p w14:paraId="69191E12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Spagna, Finlandia,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Slovacchia</w:t>
            </w:r>
            <w:proofErr w:type="spellEnd"/>
          </w:p>
          <w:p w14:paraId="03A393E0" w14:textId="44A179CC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e </w:t>
            </w:r>
            <w:proofErr w:type="spellStart"/>
            <w:r w:rsidR="00756450"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Portogallo</w:t>
            </w:r>
            <w:proofErr w:type="spellEnd"/>
            <w:r w:rsidR="00756450"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;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imprenditoria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senior;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imprenditori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risorse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endogene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</w:p>
        </w:tc>
        <w:tc>
          <w:tcPr>
            <w:tcW w:w="4663" w:type="dxa"/>
          </w:tcPr>
          <w:p w14:paraId="356CAB1A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L'imprenditorialità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riveste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grande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importanza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necessità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promuovere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attraverso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L'obiettivo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principale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studio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principali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aspetti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considerazione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intrapreso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l'imprenditoria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campo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Nello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specifico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state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condotte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interviste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semi-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 quattro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imprenditori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senior in Spagna,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Slovacchia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Finlandia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Portogallo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appartengono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diversi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allevamento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edilizia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assistenza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domiciliare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artigianato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ma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rappresentare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buoni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esempi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campo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poiché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utili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investita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locale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garantire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sostenibilità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territorio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risultati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mostrano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motivazioni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bisogni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minacce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punti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forza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imprenditori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senior,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nonché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adottate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affrontare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l'impatto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generale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causata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pandemia di Covid-19 ha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avuto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imprese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senior.</w:t>
            </w:r>
          </w:p>
        </w:tc>
      </w:tr>
      <w:tr w:rsidR="00EA6C42" w:rsidRPr="008B346E" w14:paraId="608385FB" w14:textId="77777777" w:rsidTr="00B74592">
        <w:trPr>
          <w:trHeight w:val="101"/>
        </w:trPr>
        <w:tc>
          <w:tcPr>
            <w:tcW w:w="2797" w:type="dxa"/>
          </w:tcPr>
          <w:p w14:paraId="2DED4A22" w14:textId="70B4E3FF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Podgórniak-</w:t>
            </w:r>
            <w:r w:rsidR="00756450" w:rsidRPr="008B346E">
              <w:rPr>
                <w:rFonts w:ascii="Poppins" w:hAnsi="Poppins" w:cs="Poppins"/>
                <w:color w:val="000000"/>
                <w:lang w:val="en-GB"/>
              </w:rPr>
              <w:t>Krzykacz</w:t>
            </w:r>
            <w:proofErr w:type="spellEnd"/>
            <w:r w:rsidR="00756450"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A.,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Przywojska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J., &amp; Warwas, I. (2024).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polacche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realistica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o utopia?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Innovazione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: The European Journal of Social Science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Research, 37(2), 170–197.</w:t>
            </w:r>
          </w:p>
        </w:tc>
        <w:tc>
          <w:tcPr>
            <w:tcW w:w="1556" w:type="dxa"/>
          </w:tcPr>
          <w:p w14:paraId="0341C4D6" w14:textId="7D96E0C8" w:rsidR="00EA6C42" w:rsidRPr="008B346E" w:rsidRDefault="00756450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Polonia;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Economia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Autorità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regionali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polacche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Strategie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</w:p>
        </w:tc>
        <w:tc>
          <w:tcPr>
            <w:tcW w:w="4663" w:type="dxa"/>
          </w:tcPr>
          <w:p w14:paraId="0D28E7FD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documento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motivato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preoccupazioni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relative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poste dal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problema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concentra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cosiddetta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"Silver Economy" (SE)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ed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condotte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riguardato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pianificazione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polacchi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elaborato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originale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mostra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volontà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dell'autogoverno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SE (IPWSSE).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Abbiamo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inoltre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opinioni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autorità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interpellate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valutare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l'importanza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dell'inclusione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Sono state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adottate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ipotesi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H1 –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maggiore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tasso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crescita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termini di SE,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maggiore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volontà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governo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SE; H2 –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voivodati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riportato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(IPWSSE)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elevato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l'interesse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</w:t>
            </w:r>
          </w:p>
          <w:p w14:paraId="755888C3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sostegno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 SE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sarà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elevato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ipotesi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state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verificate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negativamente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EA6C42" w:rsidRPr="008B346E" w14:paraId="6C2E68E0" w14:textId="77777777" w:rsidTr="00B74592">
        <w:trPr>
          <w:trHeight w:val="101"/>
        </w:trPr>
        <w:tc>
          <w:tcPr>
            <w:tcW w:w="2797" w:type="dxa"/>
          </w:tcPr>
          <w:p w14:paraId="30B7E77E" w14:textId="7F4BEF3D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Popescu, M.-L., Predescu, A., &amp; Oancea- </w:t>
            </w:r>
            <w:proofErr w:type="spellStart"/>
            <w:r w:rsidR="00756450" w:rsidRPr="008B346E">
              <w:rPr>
                <w:rFonts w:ascii="Poppins" w:hAnsi="Poppins" w:cs="Poppins"/>
                <w:color w:val="000000"/>
                <w:lang w:val="en-GB"/>
              </w:rPr>
              <w:t>Negescu</w:t>
            </w:r>
            <w:proofErr w:type="spellEnd"/>
            <w:r w:rsidR="00756450"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MD (2014). Fattori economici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riguardanti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Romania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futura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Qualità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- Accesso al </w:t>
            </w:r>
            <w:proofErr w:type="spellStart"/>
            <w:r w:rsidR="00756450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successo</w:t>
            </w:r>
            <w:proofErr w:type="spellEnd"/>
            <w:r w:rsidR="00756450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,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15(S.1), 355–358.</w:t>
            </w:r>
          </w:p>
        </w:tc>
        <w:tc>
          <w:tcPr>
            <w:tcW w:w="1556" w:type="dxa"/>
          </w:tcPr>
          <w:p w14:paraId="1A38A98A" w14:textId="54B9B19C" w:rsidR="00EA6C42" w:rsidRPr="008B346E" w:rsidRDefault="00756450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lastRenderedPageBreak/>
              <w:t>Romania;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età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domanda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PIL;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produzione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</w:p>
        </w:tc>
        <w:tc>
          <w:tcPr>
            <w:tcW w:w="4663" w:type="dxa"/>
          </w:tcPr>
          <w:p w14:paraId="0ACCC1AB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concentra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definizione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economici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generano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condizioni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ideali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costruzione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tal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fine,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utilizzando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statistici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utilizzati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elaborare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previsioni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affidabili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futuro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rispetto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in Romania, ci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avvaliamo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apparato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matematico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apparato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permette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quantificare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struttura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necessarie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trasformare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rumena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sarà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facile,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poiché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avendo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confrontato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posizione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Romania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ambito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occidentali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dell'UE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possiamo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sottolineare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Romania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ma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diversi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importanti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svantaggi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EA6C42" w:rsidRPr="008B346E" w14:paraId="622FF37D" w14:textId="77777777" w:rsidTr="00B74592">
        <w:trPr>
          <w:trHeight w:val="101"/>
        </w:trPr>
        <w:tc>
          <w:tcPr>
            <w:tcW w:w="2797" w:type="dxa"/>
          </w:tcPr>
          <w:p w14:paraId="4B7A5C93" w14:textId="0D8148B1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Söylemez, A., &amp; Ay, HM (2022).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Pratiche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Turchia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Pubblica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amministrazione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croata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e </w:t>
            </w:r>
            <w:proofErr w:type="spellStart"/>
            <w:r w:rsidR="00756450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comparata</w:t>
            </w:r>
            <w:proofErr w:type="spellEnd"/>
            <w:r w:rsidR="00756450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,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22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(3), 375–401.</w:t>
            </w:r>
          </w:p>
          <w:p w14:paraId="303E4F57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</w:p>
        </w:tc>
        <w:tc>
          <w:tcPr>
            <w:tcW w:w="1556" w:type="dxa"/>
          </w:tcPr>
          <w:p w14:paraId="61769193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b/>
                <w:bCs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Turchia</w:t>
            </w:r>
            <w:proofErr w:type="spellEnd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municipali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</w:p>
        </w:tc>
        <w:tc>
          <w:tcPr>
            <w:tcW w:w="4663" w:type="dxa"/>
          </w:tcPr>
          <w:p w14:paraId="1CBB8D7F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prevede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aumenterà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significativamente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prossimi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decenni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istituzioni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centrali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organizzazioni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governo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locale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aumentano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spesa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requisito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comprensione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dovrebbero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garantire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partecipazione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produzione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consumo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normale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aumentino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Questa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spiegare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concetto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silver economy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vecchiaia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e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delineare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caratteristiche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fondamentali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disponibili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anziano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saranno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selezionate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Turchia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mira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a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evidenziare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necessità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cooperazione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sistemi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locali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supporto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EA6C42" w:rsidRPr="008B346E" w14:paraId="4B998F6A" w14:textId="77777777" w:rsidTr="00B74592">
        <w:trPr>
          <w:trHeight w:val="101"/>
        </w:trPr>
        <w:tc>
          <w:tcPr>
            <w:tcW w:w="2797" w:type="dxa"/>
          </w:tcPr>
          <w:p w14:paraId="649CDEA5" w14:textId="20E099E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Wierzbicka, W., &amp; </w:t>
            </w:r>
            <w:proofErr w:type="spellStart"/>
            <w:r w:rsidR="00756450" w:rsidRPr="008B346E">
              <w:rPr>
                <w:rFonts w:ascii="Poppins" w:hAnsi="Poppins" w:cs="Poppins"/>
                <w:color w:val="000000"/>
                <w:lang w:val="en-GB"/>
              </w:rPr>
              <w:t>Farelnik</w:t>
            </w:r>
            <w:proofErr w:type="spellEnd"/>
            <w:r w:rsidR="00756450"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E. (2024).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rete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nazionale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polacca </w:t>
            </w:r>
            <w:proofErr w:type="spellStart"/>
            <w:r w:rsidR="00756450" w:rsidRPr="008B346E">
              <w:rPr>
                <w:rFonts w:ascii="Poppins" w:hAnsi="Poppins" w:cs="Poppins"/>
                <w:color w:val="000000"/>
                <w:lang w:val="en-GB"/>
              </w:rPr>
              <w:t>Cittaslow</w:t>
            </w:r>
            <w:proofErr w:type="spellEnd"/>
            <w:r w:rsidR="00756450"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Sostenibilità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16(16).</w:t>
            </w:r>
          </w:p>
        </w:tc>
        <w:tc>
          <w:tcPr>
            <w:tcW w:w="1556" w:type="dxa"/>
          </w:tcPr>
          <w:p w14:paraId="711650C8" w14:textId="1CE0616A" w:rsidR="00EA6C42" w:rsidRPr="008B346E" w:rsidRDefault="00756450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Polonia;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città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lenta; rete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nazionale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polacca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Cittaslow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;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sostenibile</w:t>
            </w:r>
            <w:proofErr w:type="spellEnd"/>
          </w:p>
        </w:tc>
        <w:tc>
          <w:tcPr>
            <w:tcW w:w="4663" w:type="dxa"/>
          </w:tcPr>
          <w:p w14:paraId="0025F7A1" w14:textId="67BAC55A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L'obiettivo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studio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diagnosticare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situazione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appartengono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Rete Nazionale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Cittaslow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Polacca e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valutarne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locale. Lo studio ha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coinvolto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tutti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36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compongono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Rete Nazionale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Cittaslow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="00756450" w:rsidRPr="008B346E">
              <w:rPr>
                <w:rFonts w:ascii="Poppins" w:hAnsi="Poppins" w:cs="Poppins"/>
                <w:color w:val="000000"/>
                <w:lang w:val="en-GB"/>
              </w:rPr>
              <w:t>Polacca.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Sono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impiegati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seguenti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metodi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revisione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letteratura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secondari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inclusi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documenti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pianificazione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strategica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metodi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quantitativi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cui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metodo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raggruppamento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oggetti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base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variabile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sintetica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Lo studio ha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dimostrato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quasi tutti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Cittaslow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registrato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calo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periodo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coinciso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quota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lavorativa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Ciò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testimonia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processo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corso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Una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sfida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significativa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dovuto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affrontare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individuata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crescente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carico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demografico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Sulla base di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indicatore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sintetico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stati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suddivisi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cinque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classi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: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alto, alto, medio, basso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basso.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interessante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notare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maggior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parte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classificata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 xml:space="preserve">come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avente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medio, basso 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molto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basso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articolo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contribuisce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ulteriori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ricerche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sui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fattori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strumenti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modellano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può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influenzare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comuni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Cittaslow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Polonia e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mondo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.</w:t>
            </w:r>
          </w:p>
        </w:tc>
      </w:tr>
      <w:tr w:rsidR="00EA6C42" w:rsidRPr="008B346E" w14:paraId="002BDE93" w14:textId="77777777" w:rsidTr="00B74592">
        <w:trPr>
          <w:trHeight w:val="101"/>
        </w:trPr>
        <w:tc>
          <w:tcPr>
            <w:tcW w:w="2797" w:type="dxa"/>
          </w:tcPr>
          <w:p w14:paraId="5D1FAAA0" w14:textId="784E5B88" w:rsidR="00EA6C42" w:rsidRPr="008B346E" w:rsidRDefault="00756450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Zhukovska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A.,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Dluhopolskyi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O., Zheliuk, T., Shushpanov, D.,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Brechko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O.,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Kryvokulska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N.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Horiachko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>,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K. (2021). "Silver Economy":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tendenze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mondiali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previsioni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l'Ucraina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r w:rsidR="00EA6C42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Journal of Management Information and Decision </w:t>
            </w: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Sciences,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r w:rsidR="00EA6C42"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 xml:space="preserve">24 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(7), 1–12.</w:t>
            </w:r>
          </w:p>
        </w:tc>
        <w:tc>
          <w:tcPr>
            <w:tcW w:w="1556" w:type="dxa"/>
          </w:tcPr>
          <w:p w14:paraId="22E1B18A" w14:textId="1AB8AC87" w:rsidR="00EA6C42" w:rsidRPr="008B346E" w:rsidRDefault="00756450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Ucraina</w:t>
            </w:r>
            <w:proofErr w:type="spellEnd"/>
            <w:r w:rsidRPr="008B346E">
              <w:rPr>
                <w:rFonts w:ascii="Poppins" w:hAnsi="Poppins" w:cs="Poppins"/>
                <w:b/>
                <w:bCs/>
                <w:color w:val="000000"/>
                <w:lang w:val="en-GB"/>
              </w:rPr>
              <w:t>;</w:t>
            </w:r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anziana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inclusiva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pensionati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analisi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regressione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;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economia</w:t>
            </w:r>
            <w:proofErr w:type="spellEnd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="00EA6C42" w:rsidRPr="008B346E">
              <w:rPr>
                <w:rFonts w:ascii="Poppins" w:hAnsi="Poppins" w:cs="Poppins"/>
                <w:color w:val="000000"/>
                <w:lang w:val="en-GB"/>
              </w:rPr>
              <w:t>d'argento</w:t>
            </w:r>
            <w:proofErr w:type="spellEnd"/>
          </w:p>
        </w:tc>
        <w:tc>
          <w:tcPr>
            <w:tcW w:w="4663" w:type="dxa"/>
          </w:tcPr>
          <w:p w14:paraId="4764C6CF" w14:textId="77777777" w:rsidR="00EA6C42" w:rsidRPr="008B346E" w:rsidRDefault="00EA6C42" w:rsidP="00B74592">
            <w:pPr>
              <w:jc w:val="both"/>
              <w:rPr>
                <w:rFonts w:ascii="Poppins" w:hAnsi="Poppins" w:cs="Poppins"/>
                <w:color w:val="000000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analizza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tendenze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globali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dell'invecchiamento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le relative </w:t>
            </w:r>
            <w:proofErr w:type="spellStart"/>
            <w:proofErr w:type="gramStart"/>
            <w:r w:rsidRPr="008B346E">
              <w:rPr>
                <w:rFonts w:ascii="Poppins" w:hAnsi="Poppins" w:cs="Poppins"/>
                <w:color w:val="000000"/>
                <w:lang w:val="en-GB"/>
              </w:rPr>
              <w:t>conseguenze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.</w:t>
            </w:r>
            <w:proofErr w:type="gram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Una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queste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un'economia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legata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all'utilizzo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alle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esigenze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attraverso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progresso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tecnologie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informatiche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studiate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tendenze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globali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nello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"silver economy" e ne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evidenziate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prospettive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immediate.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Utilizzando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l'analisi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regressione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correlazionale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viene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determinata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relazione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tasso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e la loro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durata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pensione,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nonché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tasso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occupazione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anziani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l'entità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loro pensione.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esaminate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dinamiche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di anziani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Ucraina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problemi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devono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risolvere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dopo il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pensionamento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delineate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prospettive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lo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"silver economy" in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Ucraina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vengono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presentate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misure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governative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sostegno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L'enfasi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posta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miglioramento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componente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politiche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pubbliche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sull'utilizzo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potenziale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lastRenderedPageBreak/>
              <w:t>digitalizzazione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sostenere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la "silver economy".</w:t>
            </w:r>
          </w:p>
        </w:tc>
      </w:tr>
    </w:tbl>
    <w:p w14:paraId="2E066C0B" w14:textId="77777777" w:rsidR="00EA6C42" w:rsidRPr="008B346E" w:rsidRDefault="00EA6C42" w:rsidP="00EA6C42">
      <w:pPr>
        <w:pStyle w:val="Titolo1"/>
        <w:rPr>
          <w:lang w:val="en-GB"/>
        </w:rPr>
      </w:pPr>
    </w:p>
    <w:bookmarkEnd w:id="3"/>
    <w:bookmarkEnd w:id="4"/>
    <w:bookmarkEnd w:id="5"/>
    <w:p w14:paraId="70317951" w14:textId="77777777" w:rsidR="007A39E0" w:rsidRDefault="007A39E0" w:rsidP="00A560ED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</w:p>
    <w:p w14:paraId="71882906" w14:textId="77777777" w:rsidR="00F4387A" w:rsidRDefault="00F4387A" w:rsidP="00F4387A">
      <w:pPr>
        <w:rPr>
          <w:lang w:val="en-GB" w:eastAsia="en-US"/>
        </w:rPr>
      </w:pPr>
    </w:p>
    <w:p w14:paraId="3F00B137" w14:textId="77777777" w:rsidR="00F4387A" w:rsidRDefault="00F4387A" w:rsidP="00F4387A">
      <w:pPr>
        <w:rPr>
          <w:lang w:val="en-GB" w:eastAsia="en-US"/>
        </w:rPr>
      </w:pPr>
    </w:p>
    <w:p w14:paraId="1CD0B9F4" w14:textId="77777777" w:rsidR="00F4387A" w:rsidRDefault="00F4387A" w:rsidP="00F4387A">
      <w:pPr>
        <w:rPr>
          <w:lang w:val="en-GB" w:eastAsia="en-US"/>
        </w:rPr>
      </w:pPr>
    </w:p>
    <w:p w14:paraId="0F4DF9FE" w14:textId="77777777" w:rsidR="00F4387A" w:rsidRDefault="00F4387A" w:rsidP="00F4387A">
      <w:pPr>
        <w:rPr>
          <w:lang w:val="en-GB" w:eastAsia="en-US"/>
        </w:rPr>
      </w:pPr>
    </w:p>
    <w:p w14:paraId="60609D84" w14:textId="77777777" w:rsidR="00F4387A" w:rsidRDefault="00F4387A" w:rsidP="00F4387A">
      <w:pPr>
        <w:rPr>
          <w:lang w:val="en-GB" w:eastAsia="en-US"/>
        </w:rPr>
      </w:pPr>
    </w:p>
    <w:p w14:paraId="74B2313F" w14:textId="77777777" w:rsidR="00F4387A" w:rsidRDefault="00F4387A" w:rsidP="00F4387A">
      <w:pPr>
        <w:rPr>
          <w:lang w:val="en-GB" w:eastAsia="en-US"/>
        </w:rPr>
      </w:pPr>
    </w:p>
    <w:p w14:paraId="0201E1E7" w14:textId="77777777" w:rsidR="00F4387A" w:rsidRDefault="00F4387A" w:rsidP="00F4387A">
      <w:pPr>
        <w:rPr>
          <w:lang w:val="en-GB" w:eastAsia="en-US"/>
        </w:rPr>
      </w:pPr>
    </w:p>
    <w:p w14:paraId="568D0E81" w14:textId="77777777" w:rsidR="00F4387A" w:rsidRDefault="00F4387A" w:rsidP="00F4387A">
      <w:pPr>
        <w:rPr>
          <w:lang w:val="en-GB" w:eastAsia="en-US"/>
        </w:rPr>
      </w:pPr>
    </w:p>
    <w:p w14:paraId="46E7DD62" w14:textId="77777777" w:rsidR="00F4387A" w:rsidRDefault="00F4387A" w:rsidP="00F4387A">
      <w:pPr>
        <w:rPr>
          <w:lang w:val="en-GB" w:eastAsia="en-US"/>
        </w:rPr>
      </w:pPr>
    </w:p>
    <w:p w14:paraId="4554259F" w14:textId="77777777" w:rsidR="00F4387A" w:rsidRDefault="00F4387A" w:rsidP="00F4387A">
      <w:pPr>
        <w:rPr>
          <w:lang w:val="en-GB" w:eastAsia="en-US"/>
        </w:rPr>
      </w:pPr>
    </w:p>
    <w:p w14:paraId="146F75A2" w14:textId="77777777" w:rsidR="00F4387A" w:rsidRDefault="00F4387A" w:rsidP="00F4387A">
      <w:pPr>
        <w:rPr>
          <w:lang w:val="en-GB" w:eastAsia="en-US"/>
        </w:rPr>
      </w:pPr>
    </w:p>
    <w:p w14:paraId="18B56715" w14:textId="77777777" w:rsidR="00F4387A" w:rsidRDefault="00F4387A" w:rsidP="00F4387A">
      <w:pPr>
        <w:rPr>
          <w:lang w:val="en-GB" w:eastAsia="en-US"/>
        </w:rPr>
      </w:pPr>
    </w:p>
    <w:p w14:paraId="76A9CFAB" w14:textId="77777777" w:rsidR="00F4387A" w:rsidRDefault="00F4387A" w:rsidP="00F4387A">
      <w:pPr>
        <w:rPr>
          <w:lang w:val="en-GB" w:eastAsia="en-US"/>
        </w:rPr>
      </w:pPr>
    </w:p>
    <w:p w14:paraId="2B1121F9" w14:textId="77777777" w:rsidR="00F4387A" w:rsidRDefault="00F4387A" w:rsidP="00F4387A">
      <w:pPr>
        <w:rPr>
          <w:lang w:val="en-GB" w:eastAsia="en-US"/>
        </w:rPr>
      </w:pPr>
    </w:p>
    <w:p w14:paraId="7E445AFE" w14:textId="77777777" w:rsidR="00F4387A" w:rsidRDefault="00F4387A" w:rsidP="00F4387A">
      <w:pPr>
        <w:rPr>
          <w:lang w:val="en-GB" w:eastAsia="en-US"/>
        </w:rPr>
      </w:pPr>
    </w:p>
    <w:p w14:paraId="4FC4241A" w14:textId="77777777" w:rsidR="00F4387A" w:rsidRDefault="00F4387A" w:rsidP="00F4387A">
      <w:pPr>
        <w:rPr>
          <w:lang w:val="en-GB" w:eastAsia="en-US"/>
        </w:rPr>
      </w:pPr>
    </w:p>
    <w:p w14:paraId="3AECE8BB" w14:textId="77777777" w:rsidR="00F4387A" w:rsidRDefault="00F4387A" w:rsidP="00F4387A">
      <w:pPr>
        <w:rPr>
          <w:lang w:val="en-GB" w:eastAsia="en-US"/>
        </w:rPr>
      </w:pPr>
    </w:p>
    <w:p w14:paraId="4D8D06EB" w14:textId="77777777" w:rsidR="00F4387A" w:rsidRDefault="00F4387A" w:rsidP="00F4387A">
      <w:pPr>
        <w:rPr>
          <w:lang w:val="en-GB" w:eastAsia="en-US"/>
        </w:rPr>
      </w:pPr>
    </w:p>
    <w:p w14:paraId="1C9FC51B" w14:textId="77777777" w:rsidR="00F4387A" w:rsidRDefault="00F4387A" w:rsidP="00F4387A">
      <w:pPr>
        <w:rPr>
          <w:lang w:val="en-GB" w:eastAsia="en-US"/>
        </w:rPr>
      </w:pPr>
    </w:p>
    <w:p w14:paraId="57F09518" w14:textId="77777777" w:rsidR="00F4387A" w:rsidRDefault="00F4387A" w:rsidP="00F4387A">
      <w:pPr>
        <w:rPr>
          <w:lang w:val="en-GB" w:eastAsia="en-US"/>
        </w:rPr>
      </w:pPr>
    </w:p>
    <w:p w14:paraId="34E252A6" w14:textId="77777777" w:rsidR="00F4387A" w:rsidRDefault="00F4387A" w:rsidP="00F4387A">
      <w:pPr>
        <w:rPr>
          <w:lang w:val="en-GB" w:eastAsia="en-US"/>
        </w:rPr>
      </w:pPr>
    </w:p>
    <w:p w14:paraId="5B7FB289" w14:textId="77777777" w:rsidR="00F4387A" w:rsidRDefault="00F4387A" w:rsidP="00F4387A">
      <w:pPr>
        <w:rPr>
          <w:lang w:val="en-GB" w:eastAsia="en-US"/>
        </w:rPr>
      </w:pPr>
    </w:p>
    <w:p w14:paraId="57514617" w14:textId="77777777" w:rsidR="00F4387A" w:rsidRDefault="00F4387A" w:rsidP="00F4387A">
      <w:pPr>
        <w:rPr>
          <w:lang w:val="en-GB" w:eastAsia="en-US"/>
        </w:rPr>
      </w:pPr>
    </w:p>
    <w:p w14:paraId="2877974A" w14:textId="77777777" w:rsidR="00F4387A" w:rsidRDefault="00F4387A" w:rsidP="00F4387A">
      <w:pPr>
        <w:rPr>
          <w:lang w:val="en-GB" w:eastAsia="en-US"/>
        </w:rPr>
      </w:pPr>
    </w:p>
    <w:p w14:paraId="1E6CF3D5" w14:textId="77777777" w:rsidR="00F4387A" w:rsidRDefault="00F4387A" w:rsidP="00F4387A">
      <w:pPr>
        <w:rPr>
          <w:lang w:val="en-GB" w:eastAsia="en-US"/>
        </w:rPr>
      </w:pPr>
    </w:p>
    <w:p w14:paraId="3B6101DE" w14:textId="77777777" w:rsidR="00F4387A" w:rsidRDefault="00F4387A" w:rsidP="00F4387A">
      <w:pPr>
        <w:rPr>
          <w:lang w:val="en-GB" w:eastAsia="en-US"/>
        </w:rPr>
      </w:pPr>
    </w:p>
    <w:p w14:paraId="4DB44DAB" w14:textId="77777777" w:rsidR="00F4387A" w:rsidRDefault="00F4387A" w:rsidP="00F4387A">
      <w:pPr>
        <w:rPr>
          <w:lang w:val="en-GB" w:eastAsia="en-US"/>
        </w:rPr>
      </w:pPr>
    </w:p>
    <w:p w14:paraId="43FAB177" w14:textId="19B9EBC0" w:rsidR="00F4387A" w:rsidRDefault="00F4387A" w:rsidP="00F4387A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  <w:proofErr w:type="spellStart"/>
      <w:r w:rsidRPr="00F4387A">
        <w:rPr>
          <w:rFonts w:ascii="Poppins" w:hAnsi="Poppins" w:cs="Poppins"/>
          <w:b/>
          <w:bCs/>
          <w:sz w:val="24"/>
          <w:szCs w:val="24"/>
          <w:lang w:val="en-GB" w:eastAsia="en-US"/>
        </w:rPr>
        <w:t>Bibliografia</w:t>
      </w:r>
      <w:proofErr w:type="spellEnd"/>
      <w:r w:rsidRPr="00F4387A">
        <w:rPr>
          <w:rFonts w:ascii="Poppins" w:hAnsi="Poppins" w:cs="Poppins"/>
          <w:b/>
          <w:bCs/>
          <w:sz w:val="24"/>
          <w:szCs w:val="24"/>
          <w:lang w:val="en-GB" w:eastAsia="en-US"/>
        </w:rPr>
        <w:t xml:space="preserve"> </w:t>
      </w:r>
    </w:p>
    <w:p w14:paraId="700A2766" w14:textId="77777777" w:rsidR="00F4387A" w:rsidRDefault="00F4387A" w:rsidP="00F4387A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p w14:paraId="108F0F0F" w14:textId="77777777" w:rsidR="00756450" w:rsidRPr="00F4387A" w:rsidRDefault="00756450" w:rsidP="00756450">
      <w:pPr>
        <w:jc w:val="both"/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p w14:paraId="5B416254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Felix, J. (2016). Silver economy: opportunities and challenges to Brazil adopt the European Union’s strategy.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Innovation: The European Journal of Social Science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29</w:t>
      </w:r>
      <w:r w:rsidRPr="008B346E">
        <w:rPr>
          <w:rFonts w:ascii="Poppins" w:hAnsi="Poppins" w:cs="Poppins"/>
          <w:sz w:val="20"/>
          <w:szCs w:val="20"/>
          <w:lang w:val="en-GB"/>
        </w:rPr>
        <w:t>(2), 115–133. https://doi.org/10.1080/13511610.2016.1166937</w:t>
      </w:r>
    </w:p>
    <w:p w14:paraId="76660CF9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Heffner, K., Klemens, B., &amp; Solga, B. (2019). Challenges of regional development in the context of population ageing. Analysis based on the example of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opolskie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voivodeship.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Sustainability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11</w:t>
      </w:r>
      <w:r w:rsidRPr="008B346E">
        <w:rPr>
          <w:rFonts w:ascii="Poppins" w:hAnsi="Poppins" w:cs="Poppins"/>
          <w:sz w:val="20"/>
          <w:szCs w:val="20"/>
          <w:lang w:val="en-GB"/>
        </w:rPr>
        <w:t>(5207). https://doi.org/10.3390/su11195207</w:t>
      </w:r>
    </w:p>
    <w:p w14:paraId="440CB234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Hu, M.,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Senawi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R. (2024). Adaptive Educational Governance for Economic Sustainability: China’s Policy Innovations in Response to Demographic Aging.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Journal of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Ecohumanism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</w:t>
      </w:r>
      <w:r w:rsidRPr="008B346E">
        <w:rPr>
          <w:rFonts w:ascii="Poppins" w:hAnsi="Poppins" w:cs="Poppins"/>
          <w:sz w:val="20"/>
          <w:szCs w:val="20"/>
          <w:lang w:val="en-GB"/>
        </w:rPr>
        <w:t>(7), 2979–3005. https://doi.org/10.62754/joe.v3i7.4434</w:t>
      </w:r>
    </w:p>
    <w:p w14:paraId="361D5792" w14:textId="77777777" w:rsidR="00756450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Iwański, R. (2024). Growth prospects for the silver economy in the market segment of residential care services provided to dependent elderly people.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Economics and Business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hyperlink r:id="rId7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https://doi.org/10.18559/ebr.2024.2.1255</w:t>
        </w:r>
      </w:hyperlink>
    </w:p>
    <w:p w14:paraId="1EB55E59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Jajko-Siwek, A. (2024). Unveiling financial well-being: Insights from retired people in Third Age group in Poland, Spain and Denmark.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Economics and Business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>(3). https://doi.org/10.18559/ebr.2024.3.981</w:t>
      </w:r>
    </w:p>
    <w:p w14:paraId="2EF13BCC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(2016). Comparative analysis of national and regional models of the silver economy in the European Union.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Journal of Ageing and Later Life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>(2), 31–59. https://doi.org/10.3384/ijal.1652-8670.15286</w:t>
      </w:r>
    </w:p>
    <w:p w14:paraId="778FD52D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(2021). The Silver Economy as a Constructive Response in Public Policy on Aging. In I. B. Bojanić &amp; A. Erceg (Eds.),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Strategic Approach to Aging Population: Experiences and Challenges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(Issue 1, pp. 19–35). J.J.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Strossmayer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University of Osijek.</w:t>
      </w:r>
    </w:p>
    <w:p w14:paraId="63F217E8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Laperche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B., Boutillier, S., Djellal, F., Ingham, M., Liu, Z., Picard, F.,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Reboud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S., Tanguy, C.,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Uzunidis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D. (2019). Innovating for elderly people: the development of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geront’innovations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the French silver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Technology Analysis and Strategic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31</w:t>
      </w:r>
      <w:r w:rsidRPr="008B346E">
        <w:rPr>
          <w:rFonts w:ascii="Poppins" w:hAnsi="Poppins" w:cs="Poppins"/>
          <w:sz w:val="20"/>
          <w:szCs w:val="20"/>
          <w:lang w:val="en-GB"/>
        </w:rPr>
        <w:t>(4), 462–476. https://doi.org/10.1080/09537325.2018.1520975</w:t>
      </w:r>
    </w:p>
    <w:p w14:paraId="598C0329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Peña, J. J. D., Martín, F. M. M., Gallegos, C. A. E., &amp; López, A. N. (2024). Entrepreneurial Seniors. Inspiring Initiatives in Spain, Finland, Slovakia and Portugal.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Eurasian Studies in Business and Economics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(Vol. 28, pp. 131–146). Springer Science and Business Media B.V. https://doi.org/10.1007/978-3-031-55813-9_8</w:t>
      </w:r>
    </w:p>
    <w:p w14:paraId="6B621A9A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Podgórniak-Krzykacz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Przywojska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J., &amp; Warwas, I. (2024). Silver economy as a response to demographic challenges in polish regions: realistic strategy or Utopia?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Innovation: The European Journal of Social Science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37</w:t>
      </w:r>
      <w:r w:rsidRPr="008B346E">
        <w:rPr>
          <w:rFonts w:ascii="Poppins" w:hAnsi="Poppins" w:cs="Poppins"/>
          <w:sz w:val="20"/>
          <w:szCs w:val="20"/>
          <w:lang w:val="en-GB"/>
        </w:rPr>
        <w:t>(2), 170–197. https://doi.org/10.1080/13511610.2020.1736011</w:t>
      </w:r>
    </w:p>
    <w:p w14:paraId="68A9AF1C" w14:textId="77777777" w:rsidR="00756450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</w:p>
    <w:p w14:paraId="2DA37690" w14:textId="4359D769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Popescu, M.-L., Predescu, A., &amp; Oancea-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Negescu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 D. (2014). Economic factors concerning development of Romania as future silver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Quality - Access to Success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15</w:t>
      </w:r>
      <w:r w:rsidRPr="008B346E">
        <w:rPr>
          <w:rFonts w:ascii="Poppins" w:hAnsi="Poppins" w:cs="Poppins"/>
          <w:sz w:val="20"/>
          <w:szCs w:val="20"/>
          <w:lang w:val="en-GB"/>
        </w:rPr>
        <w:t>(S.1), 355–358. http://epp.eurostat.ec.europa.eu,</w:t>
      </w:r>
    </w:p>
    <w:p w14:paraId="73084C73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Radvanský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Páleník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V. (2011). Silver economy as possible export direction at ageing Europe: Case of Slovakia.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Paper presented at the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EcoMod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2011 Conference</w:t>
      </w:r>
      <w:r w:rsidRPr="008B346E">
        <w:rPr>
          <w:rFonts w:ascii="Poppins" w:hAnsi="Poppins" w:cs="Poppins"/>
          <w:sz w:val="20"/>
          <w:szCs w:val="20"/>
          <w:lang w:val="en-GB"/>
        </w:rPr>
        <w:t>, Ponta Delgada, Azores, Portugal.</w:t>
      </w:r>
    </w:p>
    <w:p w14:paraId="2069C553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Roszko-Wójtowicz, E., Przybysz, K., &amp; Stanimir, A. (2024). Differences in seniors’ standard of living and their impact on the development of the silver economy across Europe.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Bulletin of Geography. Socio-Economic Series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66</w:t>
      </w:r>
      <w:r w:rsidRPr="008B346E">
        <w:rPr>
          <w:rFonts w:ascii="Poppins" w:hAnsi="Poppins" w:cs="Poppins"/>
          <w:sz w:val="20"/>
          <w:szCs w:val="20"/>
          <w:lang w:val="en-GB"/>
        </w:rPr>
        <w:t>, 57–72. https://doi.org/10.12775/bgss-2024-0033</w:t>
      </w:r>
    </w:p>
    <w:p w14:paraId="14C3CA36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Rugolotto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S., Larotonda, A., &amp; van der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Geest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S. (2017). How migrants keep Italian families Italian: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badanti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and the private care of older people.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Journal of Migration, Health and Social Care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13</w:t>
      </w:r>
      <w:r w:rsidRPr="008B346E">
        <w:rPr>
          <w:rFonts w:ascii="Poppins" w:hAnsi="Poppins" w:cs="Poppins"/>
          <w:sz w:val="20"/>
          <w:szCs w:val="20"/>
          <w:lang w:val="en-GB"/>
        </w:rPr>
        <w:t>(2), 185–197. https://doi.org/10.1108/IJMHSC-08-2015-0027</w:t>
      </w:r>
    </w:p>
    <w:p w14:paraId="363130EA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Söylemez, A., &amp; Ay, H. M. (2022). Practices of Age-Friendly Cities in Turkey.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Croatian and Comparative Public Administration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22</w:t>
      </w:r>
      <w:r w:rsidRPr="008B346E">
        <w:rPr>
          <w:rFonts w:ascii="Poppins" w:hAnsi="Poppins" w:cs="Poppins"/>
          <w:sz w:val="20"/>
          <w:szCs w:val="20"/>
          <w:lang w:val="en-GB"/>
        </w:rPr>
        <w:t>(3), 375–401. https://doi.org/10.31297/hkju.22.3.7</w:t>
      </w:r>
    </w:p>
    <w:p w14:paraId="182E5CCC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Wierzbicka, W.,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Farelnik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E. (2024). Population Aging and the Potential for Developing a Silver Economy in the Polish National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Cittaslow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Network.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Sustainability (Switzerland)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16</w:t>
      </w:r>
      <w:r w:rsidRPr="008B346E">
        <w:rPr>
          <w:rFonts w:ascii="Poppins" w:hAnsi="Poppins" w:cs="Poppins"/>
          <w:sz w:val="20"/>
          <w:szCs w:val="20"/>
          <w:lang w:val="en-GB"/>
        </w:rPr>
        <w:t>(16). https://doi.org/10.3390/su16166768</w:t>
      </w:r>
    </w:p>
    <w:p w14:paraId="45AAC524" w14:textId="77777777" w:rsidR="00756450" w:rsidRPr="008B346E" w:rsidRDefault="00756450" w:rsidP="00756450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Zhukovska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Dluhopolskyi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O., Zheliuk, T., Shushpanov, D.,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Brechko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O.,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Kryvokulska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N.,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Horiachko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K. (2021). “Silver Economy”: Analysis of world trends and forecast for Ukraine.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Management Information and Decision Sciences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24</w:t>
      </w:r>
      <w:r w:rsidRPr="008B346E">
        <w:rPr>
          <w:rFonts w:ascii="Poppins" w:hAnsi="Poppins" w:cs="Poppins"/>
          <w:sz w:val="20"/>
          <w:szCs w:val="20"/>
          <w:lang w:val="en-GB"/>
        </w:rPr>
        <w:t>(7), 1–12.</w:t>
      </w:r>
    </w:p>
    <w:sectPr w:rsidR="00756450" w:rsidRPr="008B346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67095" w14:textId="77777777" w:rsidR="00847065" w:rsidRDefault="00847065" w:rsidP="0079697F">
      <w:r>
        <w:separator/>
      </w:r>
    </w:p>
  </w:endnote>
  <w:endnote w:type="continuationSeparator" w:id="0">
    <w:p w14:paraId="5813F950" w14:textId="77777777" w:rsidR="00847065" w:rsidRDefault="00847065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C79B5" w14:textId="77777777" w:rsidR="00847065" w:rsidRDefault="00847065" w:rsidP="0079697F">
      <w:r>
        <w:separator/>
      </w:r>
    </w:p>
  </w:footnote>
  <w:footnote w:type="continuationSeparator" w:id="0">
    <w:p w14:paraId="5C62D8DD" w14:textId="77777777" w:rsidR="00847065" w:rsidRDefault="00847065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F541D"/>
    <w:multiLevelType w:val="hybridMultilevel"/>
    <w:tmpl w:val="385452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1"/>
  </w:num>
  <w:num w:numId="2" w16cid:durableId="499663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1F2272"/>
    <w:rsid w:val="002F6176"/>
    <w:rsid w:val="00497FD4"/>
    <w:rsid w:val="004C207B"/>
    <w:rsid w:val="00631427"/>
    <w:rsid w:val="00756450"/>
    <w:rsid w:val="00775CAA"/>
    <w:rsid w:val="0079697F"/>
    <w:rsid w:val="007A39E0"/>
    <w:rsid w:val="00806D9D"/>
    <w:rsid w:val="00847065"/>
    <w:rsid w:val="00854359"/>
    <w:rsid w:val="008D1363"/>
    <w:rsid w:val="009770E2"/>
    <w:rsid w:val="00A0407F"/>
    <w:rsid w:val="00A42980"/>
    <w:rsid w:val="00A560ED"/>
    <w:rsid w:val="00B72DDC"/>
    <w:rsid w:val="00C72F59"/>
    <w:rsid w:val="00CF3DA8"/>
    <w:rsid w:val="00DA4184"/>
    <w:rsid w:val="00DF7665"/>
    <w:rsid w:val="00EA6C42"/>
    <w:rsid w:val="00F35BB5"/>
    <w:rsid w:val="00F4387A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table" w:styleId="Grigliatabella">
    <w:name w:val="Table Grid"/>
    <w:basedOn w:val="Tabellanormale"/>
    <w:uiPriority w:val="39"/>
    <w:rsid w:val="00A560ED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stonotaapidipagina">
    <w:name w:val="footnote text"/>
    <w:basedOn w:val="Normale"/>
    <w:link w:val="TestonotaapidipaginaCarattere"/>
    <w:uiPriority w:val="99"/>
    <w:unhideWhenUsed/>
    <w:rsid w:val="00A560ED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560ED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60ED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A560ED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75645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6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i.org/10.18559/ebr.2024.2.12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15</Pages>
  <Words>4560</Words>
  <Characters>25997</Characters>
  <Application>Microsoft Office Word</Application>
  <DocSecurity>0</DocSecurity>
  <Lines>216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5</cp:revision>
  <dcterms:created xsi:type="dcterms:W3CDTF">2025-09-29T20:31:00Z</dcterms:created>
  <dcterms:modified xsi:type="dcterms:W3CDTF">2025-09-30T16:08:00Z</dcterms:modified>
</cp:coreProperties>
</file>