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80E3" w14:textId="77777777" w:rsidR="00207AB3" w:rsidRPr="007657C5" w:rsidRDefault="00207AB3" w:rsidP="007657C5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40"/>
      <w:bookmarkStart w:id="1" w:name="_Toc188282639"/>
    </w:p>
    <w:p w14:paraId="004F4513" w14:textId="77777777" w:rsidR="007657C5" w:rsidRDefault="007657C5" w:rsidP="007657C5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2" w:name="_Toc188282643"/>
      <w:bookmarkEnd w:id="0"/>
      <w:bookmarkEnd w:id="1"/>
      <w:proofErr w:type="spellStart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Definizione</w:t>
      </w:r>
      <w:proofErr w:type="spellEnd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della</w:t>
      </w:r>
      <w:proofErr w:type="spellEnd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popolazione</w:t>
      </w:r>
      <w:proofErr w:type="spellEnd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“Silver”: </w:t>
      </w:r>
      <w:proofErr w:type="spellStart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criteri</w:t>
      </w:r>
      <w:proofErr w:type="spellEnd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di </w:t>
      </w:r>
      <w:proofErr w:type="spellStart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età</w:t>
      </w:r>
      <w:proofErr w:type="spellEnd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 </w:t>
      </w:r>
      <w:proofErr w:type="spellStart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considerazioni</w:t>
      </w:r>
      <w:proofErr w:type="spellEnd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7657C5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demografiche</w:t>
      </w:r>
      <w:bookmarkEnd w:id="2"/>
      <w:proofErr w:type="spellEnd"/>
    </w:p>
    <w:p w14:paraId="545F89B0" w14:textId="77777777" w:rsidR="007657C5" w:rsidRPr="007657C5" w:rsidRDefault="007657C5" w:rsidP="007657C5">
      <w:pPr>
        <w:rPr>
          <w:lang w:val="en-GB" w:eastAsia="en-US"/>
        </w:rPr>
      </w:pPr>
    </w:p>
    <w:p w14:paraId="7C19A2FF" w14:textId="77777777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Prima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set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categorizzazione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scientifica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istituzionale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variabilità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operativa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economy.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soglie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eterogenee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riflettono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natura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fluida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diverse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diverse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7E8EFA35" w14:textId="77777777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politico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2002,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l'Organizzazione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Mondiale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Sanità (OMS)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soglia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60 anni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seguendo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pratica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consolidata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Unite (2002).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l'OMS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osservato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scelta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dove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sessantenne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ancora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rispetto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Mondiale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Sanità, 2002, p. 4). Con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adeguato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soglia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60 a 65 anni </w:t>
      </w:r>
      <w:r w:rsidRPr="008B346E">
        <w:rPr>
          <w:rStyle w:val="Rimandonotaapidipagina"/>
          <w:rFonts w:ascii="Poppins" w:hAnsi="Poppins" w:cs="Poppins"/>
          <w:color w:val="000000"/>
          <w:sz w:val="20"/>
          <w:szCs w:val="20"/>
          <w:lang w:val="en-GB"/>
        </w:rPr>
        <w:footnoteReference w:id="1"/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Ciononostante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riconoscendo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cronologica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criterio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il Prospective Old-Age Dependency Ratio (POADR)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Sanderson e Scherbov (2010),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l'aspettativa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vita residua.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piuttosto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cronologica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Style w:val="Rimandonotaapidipagina"/>
          <w:rFonts w:ascii="Poppins" w:hAnsi="Poppins" w:cs="Poppins"/>
          <w:color w:val="000000"/>
          <w:sz w:val="20"/>
          <w:szCs w:val="20"/>
          <w:lang w:val="en-GB"/>
        </w:rPr>
        <w:footnoteReference w:id="2"/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4E21CF4B" w14:textId="5FF1EFE7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autorevole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Europea. Nel 2015,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seguendo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Oxford Economics (2013, 2016),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descritto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silver economy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tutte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volte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superiore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50 </w:t>
      </w:r>
      <w:r w:rsidR="005026ED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anni,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indiretta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fascia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2015). Tale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ribadita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2018,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50 anni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2018).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pratiche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escludere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ancora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65 anni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riferimento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l'età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pensionabile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(Centro Studi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Itinerari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Previdenziali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2022, p. 9).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riflette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calcolo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statistici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consolidati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l' 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Indice</w:t>
      </w:r>
      <w:proofErr w:type="spellEnd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65 anni e quelle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0 e 14 anni) e l'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indice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anziani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 xml:space="preserve">(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OADR</w:t>
      </w:r>
      <w:proofErr w:type="gram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calcolato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over 65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(15-64 anni).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differenza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europea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l'OCSE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soglia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65 anni per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calcolo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quota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rilevanza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(OCSE, 2015, p. 63).</w:t>
      </w:r>
    </w:p>
    <w:p w14:paraId="021A5CD2" w14:textId="77777777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segmentazione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dettagliata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“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”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Zhukovska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 (2021),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basandosi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linee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guida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dell’ONU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dell’OMS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suddivide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adulta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seguenti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gruppi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</w:t>
      </w:r>
    </w:p>
    <w:p w14:paraId="48679F55" w14:textId="77777777" w:rsidR="007657C5" w:rsidRPr="008B346E" w:rsidRDefault="007657C5" w:rsidP="007657C5">
      <w:pPr>
        <w:pStyle w:val="Puntoelenco"/>
        <w:numPr>
          <w:ilvl w:val="0"/>
          <w:numId w:val="4"/>
        </w:numPr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Giovani: 18–44 anni</w:t>
      </w:r>
    </w:p>
    <w:p w14:paraId="4A585ED1" w14:textId="77777777" w:rsidR="007657C5" w:rsidRPr="008B346E" w:rsidRDefault="007657C5" w:rsidP="007657C5">
      <w:pPr>
        <w:pStyle w:val="Puntoelenco"/>
        <w:numPr>
          <w:ilvl w:val="0"/>
          <w:numId w:val="4"/>
        </w:numPr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mezza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 45–59 anni</w:t>
      </w:r>
    </w:p>
    <w:p w14:paraId="3B3A47BA" w14:textId="77777777" w:rsidR="007657C5" w:rsidRPr="008B346E" w:rsidRDefault="007657C5" w:rsidP="007657C5">
      <w:pPr>
        <w:pStyle w:val="Puntoelenco"/>
        <w:numPr>
          <w:ilvl w:val="0"/>
          <w:numId w:val="4"/>
        </w:numPr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Anziani: 60–74 anni</w:t>
      </w:r>
    </w:p>
    <w:p w14:paraId="45DE6F34" w14:textId="77777777" w:rsidR="007657C5" w:rsidRPr="008B346E" w:rsidRDefault="007657C5" w:rsidP="007657C5">
      <w:pPr>
        <w:pStyle w:val="Puntoelenco"/>
        <w:numPr>
          <w:ilvl w:val="0"/>
          <w:numId w:val="4"/>
        </w:numPr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Anziani </w:t>
      </w:r>
      <w:r w:rsidRPr="008B346E">
        <w:rPr>
          <w:rStyle w:val="Rimandonotaapidipagina"/>
          <w:rFonts w:ascii="Poppins" w:hAnsi="Poppins" w:cs="Poppins"/>
          <w:sz w:val="20"/>
          <w:szCs w:val="20"/>
          <w:lang w:val="en-GB"/>
        </w:rPr>
        <w:footnoteReference w:id="3"/>
      </w:r>
      <w:r w:rsidRPr="008B346E">
        <w:rPr>
          <w:rFonts w:ascii="Poppins" w:hAnsi="Poppins" w:cs="Poppins"/>
          <w:sz w:val="20"/>
          <w:szCs w:val="20"/>
          <w:lang w:val="en-GB"/>
        </w:rPr>
        <w:t>: 75–90 anni</w:t>
      </w:r>
    </w:p>
    <w:p w14:paraId="015D066B" w14:textId="77777777" w:rsidR="007657C5" w:rsidRPr="008B346E" w:rsidRDefault="007657C5" w:rsidP="007657C5">
      <w:pPr>
        <w:pStyle w:val="Puntoelenco"/>
        <w:numPr>
          <w:ilvl w:val="0"/>
          <w:numId w:val="4"/>
        </w:numPr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90 anni</w:t>
      </w:r>
    </w:p>
    <w:p w14:paraId="68CBF941" w14:textId="77777777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modo, Jajko-Siwek (2024)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vecchiaia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65 anni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distingue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</w:t>
      </w:r>
    </w:p>
    <w:p w14:paraId="74263044" w14:textId="77777777" w:rsidR="007657C5" w:rsidRPr="008B346E" w:rsidRDefault="007657C5" w:rsidP="007657C5">
      <w:pPr>
        <w:pStyle w:val="Puntoelenco"/>
        <w:numPr>
          <w:ilvl w:val="0"/>
          <w:numId w:val="4"/>
        </w:numPr>
        <w:ind w:left="431" w:hanging="431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Terza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 65–79 anni</w:t>
      </w:r>
    </w:p>
    <w:p w14:paraId="78169D75" w14:textId="77777777" w:rsidR="007657C5" w:rsidRPr="008B346E" w:rsidRDefault="007657C5" w:rsidP="007657C5">
      <w:pPr>
        <w:pStyle w:val="Puntoelenco"/>
        <w:numPr>
          <w:ilvl w:val="0"/>
          <w:numId w:val="4"/>
        </w:numPr>
        <w:ind w:left="431" w:hanging="431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Quarta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 80+ anni</w:t>
      </w:r>
    </w:p>
    <w:p w14:paraId="16A37BFB" w14:textId="77777777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precedenti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(Prima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Seconda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).</w:t>
      </w:r>
    </w:p>
    <w:p w14:paraId="18D80402" w14:textId="77777777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l'Italia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Società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Italiana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Geriatria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(2018)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classificazione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simile </w:t>
      </w:r>
      <w:r w:rsidRPr="008B346E">
        <w:rPr>
          <w:rStyle w:val="Rimandonotaapidipagina"/>
          <w:rFonts w:ascii="Poppins" w:hAnsi="Poppins" w:cs="Poppins"/>
          <w:sz w:val="20"/>
          <w:szCs w:val="20"/>
          <w:lang w:val="en-GB"/>
        </w:rPr>
        <w:footnoteReference w:id="4"/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distinguendo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</w:t>
      </w:r>
    </w:p>
    <w:p w14:paraId="321E8091" w14:textId="77777777" w:rsidR="007657C5" w:rsidRPr="008B346E" w:rsidRDefault="007657C5" w:rsidP="007657C5">
      <w:pPr>
        <w:pStyle w:val="Paragrafoelenco"/>
        <w:numPr>
          <w:ilvl w:val="0"/>
          <w:numId w:val="5"/>
        </w:numPr>
        <w:spacing w:after="120" w:line="259" w:lineRule="auto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Giovani anziani: 64–74 anni</w:t>
      </w:r>
    </w:p>
    <w:p w14:paraId="57370B39" w14:textId="77777777" w:rsidR="007657C5" w:rsidRPr="008B346E" w:rsidRDefault="007657C5" w:rsidP="007657C5">
      <w:pPr>
        <w:pStyle w:val="Paragrafoelenco"/>
        <w:numPr>
          <w:ilvl w:val="0"/>
          <w:numId w:val="5"/>
        </w:numPr>
        <w:spacing w:after="120" w:line="259" w:lineRule="auto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Anziani: 75–84 anni</w:t>
      </w:r>
    </w:p>
    <w:p w14:paraId="75B66DA9" w14:textId="77777777" w:rsidR="007657C5" w:rsidRPr="008B346E" w:rsidRDefault="007657C5" w:rsidP="007657C5">
      <w:pPr>
        <w:pStyle w:val="Paragrafoelenco"/>
        <w:numPr>
          <w:ilvl w:val="0"/>
          <w:numId w:val="5"/>
        </w:numPr>
        <w:spacing w:after="120" w:line="259" w:lineRule="auto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Vecchio-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vecchio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 85–99 anni</w:t>
      </w:r>
    </w:p>
    <w:p w14:paraId="7299D212" w14:textId="77777777" w:rsidR="007657C5" w:rsidRPr="008B346E" w:rsidRDefault="007657C5" w:rsidP="007657C5">
      <w:pPr>
        <w:pStyle w:val="Paragrafoelenco"/>
        <w:numPr>
          <w:ilvl w:val="0"/>
          <w:numId w:val="5"/>
        </w:numPr>
        <w:spacing w:after="120" w:line="259" w:lineRule="auto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Centenari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 100+ anni</w:t>
      </w:r>
    </w:p>
    <w:p w14:paraId="121CE91D" w14:textId="77777777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L'Istituto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statistica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italiano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(ISTAT),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analisi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65 e 84 anni e "anziani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85 anni.</w:t>
      </w:r>
    </w:p>
    <w:p w14:paraId="0EA3AAEC" w14:textId="77777777" w:rsidR="005026ED" w:rsidRDefault="007657C5" w:rsidP="007657C5">
      <w:pPr>
        <w:jc w:val="both"/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)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50 anni,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60 o 65, include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ancora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(Centro Studi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Itinerari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Previdenziali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2022, 2023).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distingue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categorie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silver: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fragile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dipendente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2015).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consultate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categorie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Gli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tipicamente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indipendentemente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continuano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quotidiana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Si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ipotizzare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fragili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certo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quotidiane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verso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categorie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sembrano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r w:rsidR="005026ED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continuum,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piena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partecipare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contribuire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vita </w:t>
      </w:r>
    </w:p>
    <w:p w14:paraId="7A27B8A6" w14:textId="20237330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lastRenderedPageBreak/>
        <w:t>economica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condizione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totale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inattività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fragilità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costituisce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intermedia,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caratterizzata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graduale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perdita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l'incapacità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lavorativa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segnano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soglia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verso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fragilità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l'importanza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interventi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preventivi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preservare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prevenire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l'isolamento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60E3C492" w14:textId="37E0CD84" w:rsidR="007657C5" w:rsidRPr="008B346E" w:rsidRDefault="007657C5" w:rsidP="007657C5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trascurato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predominanza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donne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dovuto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aspettativa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rispetto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uomini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accompagna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donne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sole 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fragilità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(Centro Studi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Itinerari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Previdenziali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2022, 2023). L'ISTAT, in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donne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trascorrere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anni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cattive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salute,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causa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aspettativa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l'insorgenza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precoce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salute (ISTAT, 2020).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senso,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caratterizzano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31188B82" w14:textId="77777777" w:rsidR="000B13C7" w:rsidRDefault="000B13C7" w:rsidP="000B13C7">
      <w:pPr>
        <w:pStyle w:val="Titolo2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p w14:paraId="650086D3" w14:textId="77777777" w:rsidR="00590FA7" w:rsidRDefault="00590FA7" w:rsidP="00590FA7">
      <w:pPr>
        <w:rPr>
          <w:lang w:val="en-GB" w:eastAsia="en-US"/>
        </w:rPr>
      </w:pPr>
    </w:p>
    <w:p w14:paraId="408DC901" w14:textId="77777777" w:rsidR="00590FA7" w:rsidRDefault="00590FA7" w:rsidP="00590FA7">
      <w:pPr>
        <w:rPr>
          <w:lang w:val="en-GB" w:eastAsia="en-US"/>
        </w:rPr>
      </w:pPr>
    </w:p>
    <w:p w14:paraId="2EB6A263" w14:textId="77777777" w:rsidR="00590FA7" w:rsidRDefault="00590FA7" w:rsidP="00590FA7">
      <w:pPr>
        <w:rPr>
          <w:lang w:val="en-GB" w:eastAsia="en-US"/>
        </w:rPr>
      </w:pPr>
    </w:p>
    <w:p w14:paraId="6D1484F8" w14:textId="77777777" w:rsidR="00590FA7" w:rsidRDefault="00590FA7" w:rsidP="00590FA7">
      <w:pPr>
        <w:rPr>
          <w:lang w:val="en-GB" w:eastAsia="en-US"/>
        </w:rPr>
      </w:pPr>
    </w:p>
    <w:p w14:paraId="31BBE25C" w14:textId="77777777" w:rsidR="00590FA7" w:rsidRDefault="00590FA7" w:rsidP="00590FA7">
      <w:pPr>
        <w:rPr>
          <w:lang w:val="en-GB" w:eastAsia="en-US"/>
        </w:rPr>
      </w:pPr>
    </w:p>
    <w:p w14:paraId="4685B9D5" w14:textId="77777777" w:rsidR="00590FA7" w:rsidRDefault="00590FA7" w:rsidP="00590FA7">
      <w:pPr>
        <w:rPr>
          <w:lang w:val="en-GB" w:eastAsia="en-US"/>
        </w:rPr>
      </w:pPr>
    </w:p>
    <w:p w14:paraId="40CAD543" w14:textId="77777777" w:rsidR="00590FA7" w:rsidRDefault="00590FA7" w:rsidP="00590FA7">
      <w:pPr>
        <w:rPr>
          <w:lang w:val="en-GB" w:eastAsia="en-US"/>
        </w:rPr>
      </w:pPr>
    </w:p>
    <w:p w14:paraId="641D4C18" w14:textId="77777777" w:rsidR="00590FA7" w:rsidRDefault="00590FA7" w:rsidP="00590FA7">
      <w:pPr>
        <w:rPr>
          <w:lang w:val="en-GB" w:eastAsia="en-US"/>
        </w:rPr>
      </w:pPr>
    </w:p>
    <w:p w14:paraId="52FEA048" w14:textId="77777777" w:rsidR="00590FA7" w:rsidRDefault="00590FA7" w:rsidP="00590FA7">
      <w:pPr>
        <w:rPr>
          <w:lang w:val="en-GB" w:eastAsia="en-US"/>
        </w:rPr>
      </w:pPr>
    </w:p>
    <w:p w14:paraId="7C8AEDD9" w14:textId="77777777" w:rsidR="00590FA7" w:rsidRDefault="00590FA7" w:rsidP="00590FA7">
      <w:pPr>
        <w:rPr>
          <w:lang w:val="en-GB" w:eastAsia="en-US"/>
        </w:rPr>
      </w:pPr>
    </w:p>
    <w:p w14:paraId="666E92F4" w14:textId="77777777" w:rsidR="00590FA7" w:rsidRDefault="00590FA7" w:rsidP="00590FA7">
      <w:pPr>
        <w:rPr>
          <w:lang w:val="en-GB" w:eastAsia="en-US"/>
        </w:rPr>
      </w:pPr>
    </w:p>
    <w:p w14:paraId="4FCDD452" w14:textId="77777777" w:rsidR="00590FA7" w:rsidRDefault="00590FA7" w:rsidP="00590FA7">
      <w:pPr>
        <w:rPr>
          <w:lang w:val="en-GB" w:eastAsia="en-US"/>
        </w:rPr>
      </w:pPr>
    </w:p>
    <w:p w14:paraId="76AF7324" w14:textId="77777777" w:rsidR="00590FA7" w:rsidRDefault="00590FA7" w:rsidP="00590FA7">
      <w:pPr>
        <w:rPr>
          <w:lang w:val="en-GB" w:eastAsia="en-US"/>
        </w:rPr>
      </w:pPr>
    </w:p>
    <w:p w14:paraId="31DC875A" w14:textId="77777777" w:rsidR="00590FA7" w:rsidRDefault="00590FA7" w:rsidP="00590FA7">
      <w:pPr>
        <w:rPr>
          <w:lang w:val="en-GB" w:eastAsia="en-US"/>
        </w:rPr>
      </w:pPr>
    </w:p>
    <w:p w14:paraId="07F1DCDB" w14:textId="77777777" w:rsidR="00590FA7" w:rsidRDefault="00590FA7" w:rsidP="00590FA7">
      <w:pPr>
        <w:rPr>
          <w:lang w:val="en-GB" w:eastAsia="en-US"/>
        </w:rPr>
      </w:pPr>
    </w:p>
    <w:p w14:paraId="2C0BFEED" w14:textId="77777777" w:rsidR="00590FA7" w:rsidRDefault="00590FA7" w:rsidP="00590FA7">
      <w:pPr>
        <w:rPr>
          <w:lang w:val="en-GB" w:eastAsia="en-US"/>
        </w:rPr>
      </w:pPr>
    </w:p>
    <w:p w14:paraId="1A4A8DD4" w14:textId="77777777" w:rsidR="00590FA7" w:rsidRDefault="00590FA7" w:rsidP="00590FA7">
      <w:pPr>
        <w:rPr>
          <w:lang w:val="en-GB" w:eastAsia="en-US"/>
        </w:rPr>
      </w:pPr>
    </w:p>
    <w:p w14:paraId="791D1963" w14:textId="77777777" w:rsidR="00590FA7" w:rsidRDefault="00590FA7" w:rsidP="00590FA7">
      <w:pPr>
        <w:rPr>
          <w:lang w:val="en-GB" w:eastAsia="en-US"/>
        </w:rPr>
      </w:pPr>
    </w:p>
    <w:p w14:paraId="4DA6C05F" w14:textId="77777777" w:rsidR="00590FA7" w:rsidRDefault="00590FA7" w:rsidP="00590FA7">
      <w:pPr>
        <w:rPr>
          <w:lang w:val="en-GB" w:eastAsia="en-US"/>
        </w:rPr>
      </w:pPr>
    </w:p>
    <w:p w14:paraId="4D6C0629" w14:textId="77777777" w:rsidR="00590FA7" w:rsidRDefault="00590FA7" w:rsidP="00590FA7">
      <w:pPr>
        <w:rPr>
          <w:lang w:val="en-GB" w:eastAsia="en-US"/>
        </w:rPr>
      </w:pPr>
    </w:p>
    <w:p w14:paraId="460AC517" w14:textId="4C7F8377" w:rsidR="00590FA7" w:rsidRDefault="00590FA7" w:rsidP="00590FA7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  <w:proofErr w:type="spellStart"/>
      <w:r w:rsidRPr="00590FA7">
        <w:rPr>
          <w:rFonts w:ascii="Poppins" w:hAnsi="Poppins" w:cs="Poppins"/>
          <w:b/>
          <w:bCs/>
          <w:sz w:val="24"/>
          <w:szCs w:val="24"/>
          <w:lang w:val="en-GB" w:eastAsia="en-US"/>
        </w:rPr>
        <w:t>Bibliografia</w:t>
      </w:r>
      <w:proofErr w:type="spellEnd"/>
      <w:r w:rsidRPr="00590FA7">
        <w:rPr>
          <w:rFonts w:ascii="Poppins" w:hAnsi="Poppins" w:cs="Poppins"/>
          <w:b/>
          <w:bCs/>
          <w:sz w:val="24"/>
          <w:szCs w:val="24"/>
          <w:lang w:val="en-GB" w:eastAsia="en-US"/>
        </w:rPr>
        <w:t xml:space="preserve"> </w:t>
      </w:r>
    </w:p>
    <w:p w14:paraId="525D641E" w14:textId="77777777" w:rsidR="00590FA7" w:rsidRDefault="00590FA7" w:rsidP="00590FA7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31319EFA" w14:textId="77777777" w:rsidR="005026ED" w:rsidRPr="008B346E" w:rsidRDefault="005026ED" w:rsidP="005026ED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WHO. (2002).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Active Ageing: a Policy Framework</w:t>
      </w:r>
      <w:r w:rsidRPr="008B346E">
        <w:rPr>
          <w:rFonts w:ascii="Poppins" w:hAnsi="Poppins" w:cs="Poppins"/>
          <w:sz w:val="20"/>
          <w:szCs w:val="20"/>
          <w:lang w:val="en-GB"/>
        </w:rPr>
        <w:t>. World Health Organization. https://iris.who.int/handle/10665/67215</w:t>
      </w:r>
    </w:p>
    <w:p w14:paraId="46B0896F" w14:textId="77777777" w:rsidR="005026ED" w:rsidRPr="008B346E" w:rsidRDefault="005026ED" w:rsidP="005026ED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Sanderson, W. C.,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Scherbov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 (2010). Remeasuring aging.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Science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329</w:t>
      </w:r>
      <w:r w:rsidRPr="008B346E">
        <w:rPr>
          <w:rFonts w:ascii="Poppins" w:hAnsi="Poppins" w:cs="Poppins"/>
          <w:sz w:val="20"/>
          <w:szCs w:val="20"/>
          <w:lang w:val="en-GB"/>
        </w:rPr>
        <w:t>(5997), 1287–1288. https://doi.org/10.1126/science.1193647</w:t>
      </w:r>
    </w:p>
    <w:p w14:paraId="729E8633" w14:textId="77777777" w:rsidR="005026ED" w:rsidRPr="008B346E" w:rsidRDefault="005026ED" w:rsidP="005026ED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0F21A620" w14:textId="77777777" w:rsidR="005026ED" w:rsidRPr="008B346E" w:rsidRDefault="005026ED" w:rsidP="005026ED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Oxford Economics. (2013).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Longevity Economy. Generating economic growth and new opportunities for business</w:t>
      </w:r>
      <w:r w:rsidRPr="008B346E">
        <w:rPr>
          <w:rFonts w:ascii="Poppins" w:hAnsi="Poppins" w:cs="Poppins"/>
          <w:sz w:val="20"/>
          <w:szCs w:val="20"/>
          <w:lang w:val="en-GB"/>
        </w:rPr>
        <w:t>. AARP.</w:t>
      </w:r>
    </w:p>
    <w:p w14:paraId="18EEC0AA" w14:textId="77777777" w:rsidR="005026ED" w:rsidRPr="008B346E" w:rsidRDefault="005026ED" w:rsidP="005026ED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Oxford Economics. (2016).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Longevity Economy. How People Over 50 Are Driving Economic and Social Value in the US</w:t>
      </w:r>
      <w:r w:rsidRPr="008B346E">
        <w:rPr>
          <w:rFonts w:ascii="Poppins" w:hAnsi="Poppins" w:cs="Poppins"/>
          <w:sz w:val="20"/>
          <w:szCs w:val="20"/>
          <w:lang w:val="en-GB"/>
        </w:rPr>
        <w:t>. AARP.</w:t>
      </w:r>
    </w:p>
    <w:p w14:paraId="4ED3E8A3" w14:textId="77777777" w:rsidR="005026ED" w:rsidRPr="008B346E" w:rsidRDefault="005026ED" w:rsidP="005026ED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Commission: Directorate-General for Communications Networks, Content and Technology, Worthington, H., Simmonds, P., Farla, K. and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Varnai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P. (2018).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economy – Final report</w:t>
      </w:r>
      <w:r w:rsidRPr="008B346E">
        <w:rPr>
          <w:rFonts w:ascii="Poppins" w:hAnsi="Poppins" w:cs="Poppins"/>
          <w:sz w:val="20"/>
          <w:szCs w:val="20"/>
          <w:lang w:val="en-GB"/>
        </w:rPr>
        <w:t>, Publications Office. https://data.europa.eu/doi/10.2759/685036</w:t>
      </w:r>
    </w:p>
    <w:p w14:paraId="1DE808B8" w14:textId="77777777" w:rsidR="005026ED" w:rsidRPr="008B346E" w:rsidRDefault="005026ED" w:rsidP="005026ED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Zhukovska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Dluhopolskyi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O., Zheliuk, T., Shushpanov, D.,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Brechko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O.,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Kryvokulska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N.,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Horiachko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K. (2021). “Silver Economy”: Analysis of world trends and forecast for Ukraine.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Management Information and Decision Sciences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24</w:t>
      </w:r>
      <w:r w:rsidRPr="008B346E">
        <w:rPr>
          <w:rFonts w:ascii="Poppins" w:hAnsi="Poppins" w:cs="Poppins"/>
          <w:sz w:val="20"/>
          <w:szCs w:val="20"/>
          <w:lang w:val="en-GB"/>
        </w:rPr>
        <w:t>(7), 1–12.</w:t>
      </w:r>
    </w:p>
    <w:p w14:paraId="3CAAEBF9" w14:textId="77777777" w:rsidR="00590FA7" w:rsidRPr="00590FA7" w:rsidRDefault="00590FA7" w:rsidP="00590FA7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72158874" w14:textId="77777777" w:rsidR="00590FA7" w:rsidRPr="00590FA7" w:rsidRDefault="00590FA7" w:rsidP="00590FA7">
      <w:pPr>
        <w:rPr>
          <w:lang w:val="en-GB" w:eastAsia="en-US"/>
        </w:rPr>
      </w:pPr>
    </w:p>
    <w:sectPr w:rsidR="00590FA7" w:rsidRPr="00590FA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F97B8" w14:textId="77777777" w:rsidR="009D5537" w:rsidRDefault="009D5537" w:rsidP="0079697F">
      <w:r>
        <w:separator/>
      </w:r>
    </w:p>
  </w:endnote>
  <w:endnote w:type="continuationSeparator" w:id="0">
    <w:p w14:paraId="02AE0B21" w14:textId="77777777" w:rsidR="009D5537" w:rsidRDefault="009D5537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B4EC5" w14:textId="77777777" w:rsidR="009D5537" w:rsidRDefault="009D5537" w:rsidP="0079697F">
      <w:r>
        <w:separator/>
      </w:r>
    </w:p>
  </w:footnote>
  <w:footnote w:type="continuationSeparator" w:id="0">
    <w:p w14:paraId="6A4BDEF0" w14:textId="77777777" w:rsidR="009D5537" w:rsidRDefault="009D5537" w:rsidP="0079697F">
      <w:r>
        <w:continuationSeparator/>
      </w:r>
    </w:p>
  </w:footnote>
  <w:footnote w:id="1">
    <w:p w14:paraId="1CF8F014" w14:textId="77777777" w:rsidR="007657C5" w:rsidRPr="00113377" w:rsidRDefault="007657C5" w:rsidP="007657C5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Tra il 2002 e il 2017, le </w:t>
      </w:r>
      <w:proofErr w:type="spellStart"/>
      <w:r w:rsidRPr="00113377">
        <w:rPr>
          <w:lang w:val="en-GB"/>
        </w:rPr>
        <w:t>Nazioni</w:t>
      </w:r>
      <w:proofErr w:type="spellEnd"/>
      <w:r w:rsidRPr="00113377">
        <w:rPr>
          <w:lang w:val="en-GB"/>
        </w:rPr>
        <w:t xml:space="preserve"> Unite </w:t>
      </w:r>
      <w:proofErr w:type="spellStart"/>
      <w:r w:rsidRPr="00113377">
        <w:rPr>
          <w:lang w:val="en-GB"/>
        </w:rPr>
        <w:t>hanno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definito</w:t>
      </w:r>
      <w:proofErr w:type="spellEnd"/>
      <w:r w:rsidRPr="00113377">
        <w:rPr>
          <w:lang w:val="en-GB"/>
        </w:rPr>
        <w:t xml:space="preserve"> la </w:t>
      </w:r>
      <w:proofErr w:type="spellStart"/>
      <w:r w:rsidRPr="00113377">
        <w:rPr>
          <w:lang w:val="en-GB"/>
        </w:rPr>
        <w:t>popolazione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anziana</w:t>
      </w:r>
      <w:proofErr w:type="spellEnd"/>
      <w:r w:rsidRPr="00113377">
        <w:rPr>
          <w:lang w:val="en-GB"/>
        </w:rPr>
        <w:t xml:space="preserve"> come </w:t>
      </w:r>
      <w:proofErr w:type="spellStart"/>
      <w:r w:rsidRPr="00113377">
        <w:rPr>
          <w:lang w:val="en-GB"/>
        </w:rPr>
        <w:t>quella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età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pari</w:t>
      </w:r>
      <w:proofErr w:type="spellEnd"/>
      <w:r w:rsidRPr="00113377">
        <w:rPr>
          <w:lang w:val="en-GB"/>
        </w:rPr>
        <w:t xml:space="preserve"> o </w:t>
      </w:r>
      <w:proofErr w:type="spellStart"/>
      <w:r w:rsidRPr="00113377">
        <w:rPr>
          <w:lang w:val="en-GB"/>
        </w:rPr>
        <w:t>superiore</w:t>
      </w:r>
      <w:proofErr w:type="spellEnd"/>
      <w:r w:rsidRPr="00113377">
        <w:rPr>
          <w:lang w:val="en-GB"/>
        </w:rPr>
        <w:t xml:space="preserve"> a 60 anni (UN DESA, 2017; </w:t>
      </w:r>
      <w:proofErr w:type="spellStart"/>
      <w:r w:rsidRPr="00113377">
        <w:rPr>
          <w:lang w:val="en-GB"/>
        </w:rPr>
        <w:t>Divisione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Popolazione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Nazioni</w:t>
      </w:r>
      <w:proofErr w:type="spellEnd"/>
      <w:r w:rsidRPr="00113377">
        <w:rPr>
          <w:lang w:val="en-GB"/>
        </w:rPr>
        <w:t xml:space="preserve"> Unite, 2002; UNFPA, 2012), </w:t>
      </w:r>
      <w:proofErr w:type="spellStart"/>
      <w:r w:rsidRPr="00113377">
        <w:rPr>
          <w:lang w:val="en-GB"/>
        </w:rPr>
        <w:t>spostando</w:t>
      </w:r>
      <w:proofErr w:type="spellEnd"/>
      <w:r w:rsidRPr="00113377">
        <w:rPr>
          <w:lang w:val="en-GB"/>
        </w:rPr>
        <w:t xml:space="preserve"> poi la </w:t>
      </w:r>
      <w:proofErr w:type="spellStart"/>
      <w:r w:rsidRPr="00113377">
        <w:rPr>
          <w:lang w:val="en-GB"/>
        </w:rPr>
        <w:t>soglia</w:t>
      </w:r>
      <w:proofErr w:type="spellEnd"/>
      <w:r w:rsidRPr="00113377">
        <w:rPr>
          <w:lang w:val="en-GB"/>
        </w:rPr>
        <w:t xml:space="preserve"> a 65 anni </w:t>
      </w:r>
      <w:proofErr w:type="spellStart"/>
      <w:r w:rsidRPr="00113377">
        <w:rPr>
          <w:lang w:val="en-GB"/>
        </w:rPr>
        <w:t>nei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rapporti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successivi</w:t>
      </w:r>
      <w:proofErr w:type="spellEnd"/>
      <w:r w:rsidRPr="00113377">
        <w:rPr>
          <w:lang w:val="en-GB"/>
        </w:rPr>
        <w:t xml:space="preserve"> (UN DESA, 2019, 2023).</w:t>
      </w:r>
    </w:p>
  </w:footnote>
  <w:footnote w:id="2">
    <w:p w14:paraId="151EFD58" w14:textId="77777777" w:rsidR="007657C5" w:rsidRPr="00113377" w:rsidRDefault="007657C5" w:rsidP="007657C5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Il Prospective Old-Age Dependency Ratio (POADR) </w:t>
      </w:r>
      <w:proofErr w:type="spellStart"/>
      <w:r w:rsidRPr="00113377">
        <w:rPr>
          <w:lang w:val="en-GB"/>
        </w:rPr>
        <w:t>calcola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l'indice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dipendenza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inserendo</w:t>
      </w:r>
      <w:proofErr w:type="spellEnd"/>
      <w:r w:rsidRPr="00113377">
        <w:rPr>
          <w:lang w:val="en-GB"/>
        </w:rPr>
        <w:t xml:space="preserve"> al </w:t>
      </w:r>
      <w:proofErr w:type="spellStart"/>
      <w:r w:rsidRPr="00113377">
        <w:rPr>
          <w:lang w:val="en-GB"/>
        </w:rPr>
        <w:t>numeratore</w:t>
      </w:r>
      <w:proofErr w:type="spellEnd"/>
      <w:r w:rsidRPr="00113377">
        <w:rPr>
          <w:lang w:val="en-GB"/>
        </w:rPr>
        <w:t xml:space="preserve"> il </w:t>
      </w:r>
      <w:proofErr w:type="spellStart"/>
      <w:r w:rsidRPr="00113377">
        <w:rPr>
          <w:lang w:val="en-GB"/>
        </w:rPr>
        <w:t>numero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individui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prossimi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alla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soglia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definita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dall'aspettativa</w:t>
      </w:r>
      <w:proofErr w:type="spellEnd"/>
      <w:r w:rsidRPr="00113377">
        <w:rPr>
          <w:lang w:val="en-GB"/>
        </w:rPr>
        <w:t xml:space="preserve"> di vita, un </w:t>
      </w:r>
      <w:proofErr w:type="spellStart"/>
      <w:r w:rsidRPr="00113377">
        <w:rPr>
          <w:lang w:val="en-GB"/>
        </w:rPr>
        <w:t>valore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che</w:t>
      </w:r>
      <w:proofErr w:type="spellEnd"/>
      <w:r w:rsidRPr="00113377">
        <w:rPr>
          <w:lang w:val="en-GB"/>
        </w:rPr>
        <w:t xml:space="preserve"> varia in base alle </w:t>
      </w:r>
      <w:proofErr w:type="spellStart"/>
      <w:r w:rsidRPr="00113377">
        <w:rPr>
          <w:lang w:val="en-GB"/>
        </w:rPr>
        <w:t>condizioni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storiche</w:t>
      </w:r>
      <w:proofErr w:type="spellEnd"/>
      <w:r w:rsidRPr="00113377">
        <w:rPr>
          <w:lang w:val="en-GB"/>
        </w:rPr>
        <w:t xml:space="preserve"> e </w:t>
      </w:r>
      <w:proofErr w:type="spellStart"/>
      <w:r w:rsidRPr="00113377">
        <w:rPr>
          <w:lang w:val="en-GB"/>
        </w:rPr>
        <w:t>contestuali</w:t>
      </w:r>
      <w:proofErr w:type="spellEnd"/>
      <w:r w:rsidRPr="00113377">
        <w:rPr>
          <w:lang w:val="en-GB"/>
        </w:rPr>
        <w:t xml:space="preserve">. </w:t>
      </w:r>
      <w:proofErr w:type="spellStart"/>
      <w:r w:rsidRPr="00113377">
        <w:rPr>
          <w:lang w:val="en-GB"/>
        </w:rPr>
        <w:t>Questo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approccio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riflette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l'idea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l'insorgenza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dipendenza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possa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essere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posticipata</w:t>
      </w:r>
      <w:proofErr w:type="spellEnd"/>
      <w:r w:rsidRPr="00113377">
        <w:rPr>
          <w:lang w:val="en-GB"/>
        </w:rPr>
        <w:t xml:space="preserve"> con </w:t>
      </w:r>
      <w:proofErr w:type="spellStart"/>
      <w:r w:rsidRPr="00113377">
        <w:rPr>
          <w:lang w:val="en-GB"/>
        </w:rPr>
        <w:t>l'aumentare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dell'aspettativa</w:t>
      </w:r>
      <w:proofErr w:type="spellEnd"/>
      <w:r w:rsidRPr="00113377">
        <w:rPr>
          <w:lang w:val="en-GB"/>
        </w:rPr>
        <w:t xml:space="preserve"> di vita, </w:t>
      </w:r>
      <w:proofErr w:type="spellStart"/>
      <w:r w:rsidRPr="00113377">
        <w:rPr>
          <w:lang w:val="en-GB"/>
        </w:rPr>
        <w:t>fornendo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una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visione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più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realistica</w:t>
      </w:r>
      <w:proofErr w:type="spellEnd"/>
      <w:r w:rsidRPr="00113377">
        <w:rPr>
          <w:lang w:val="en-GB"/>
        </w:rPr>
        <w:t xml:space="preserve"> e </w:t>
      </w:r>
      <w:proofErr w:type="spellStart"/>
      <w:r w:rsidRPr="00113377">
        <w:rPr>
          <w:lang w:val="en-GB"/>
        </w:rPr>
        <w:t>dinamica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degli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oneri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dipendenza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nelle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società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invecchiano</w:t>
      </w:r>
      <w:proofErr w:type="spellEnd"/>
      <w:r w:rsidRPr="00113377">
        <w:rPr>
          <w:lang w:val="en-GB"/>
        </w:rPr>
        <w:t>.</w:t>
      </w:r>
    </w:p>
  </w:footnote>
  <w:footnote w:id="3">
    <w:p w14:paraId="60E9D6C8" w14:textId="77777777" w:rsidR="007657C5" w:rsidRPr="00113377" w:rsidRDefault="007657C5" w:rsidP="007657C5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Per </w:t>
      </w:r>
      <w:proofErr w:type="spellStart"/>
      <w:r w:rsidRPr="00113377">
        <w:rPr>
          <w:lang w:val="en-GB"/>
        </w:rPr>
        <w:t>quanto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riguarda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l'uso</w:t>
      </w:r>
      <w:proofErr w:type="spellEnd"/>
      <w:r w:rsidRPr="00113377">
        <w:rPr>
          <w:lang w:val="en-GB"/>
        </w:rPr>
        <w:t xml:space="preserve"> di termini come "</w:t>
      </w:r>
      <w:proofErr w:type="spellStart"/>
      <w:r w:rsidRPr="00113377">
        <w:rPr>
          <w:lang w:val="en-GB"/>
        </w:rPr>
        <w:t>argento</w:t>
      </w:r>
      <w:proofErr w:type="spellEnd"/>
      <w:r w:rsidRPr="00113377">
        <w:rPr>
          <w:lang w:val="en-GB"/>
        </w:rPr>
        <w:t>", "</w:t>
      </w:r>
      <w:proofErr w:type="spellStart"/>
      <w:r w:rsidRPr="00113377">
        <w:rPr>
          <w:lang w:val="en-GB"/>
        </w:rPr>
        <w:t>vecchio</w:t>
      </w:r>
      <w:proofErr w:type="spellEnd"/>
      <w:r w:rsidRPr="00113377">
        <w:rPr>
          <w:lang w:val="en-GB"/>
        </w:rPr>
        <w:t xml:space="preserve">" o "persona </w:t>
      </w:r>
      <w:proofErr w:type="spellStart"/>
      <w:r w:rsidRPr="00113377">
        <w:rPr>
          <w:lang w:val="en-GB"/>
        </w:rPr>
        <w:t>anziana</w:t>
      </w:r>
      <w:proofErr w:type="spellEnd"/>
      <w:r w:rsidRPr="00113377">
        <w:rPr>
          <w:lang w:val="en-GB"/>
        </w:rPr>
        <w:t xml:space="preserve">", Cheng (2020) </w:t>
      </w:r>
      <w:proofErr w:type="spellStart"/>
      <w:r w:rsidRPr="00113377">
        <w:rPr>
          <w:lang w:val="en-GB"/>
        </w:rPr>
        <w:t>suggerisce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adottare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l'etichetta</w:t>
      </w:r>
      <w:proofErr w:type="spellEnd"/>
      <w:r w:rsidRPr="00113377">
        <w:rPr>
          <w:lang w:val="en-GB"/>
        </w:rPr>
        <w:t xml:space="preserve"> "</w:t>
      </w:r>
      <w:proofErr w:type="spellStart"/>
      <w:r w:rsidRPr="00113377">
        <w:rPr>
          <w:lang w:val="en-GB"/>
        </w:rPr>
        <w:t>anziano</w:t>
      </w:r>
      <w:proofErr w:type="spellEnd"/>
      <w:r w:rsidRPr="00113377">
        <w:rPr>
          <w:lang w:val="en-GB"/>
        </w:rPr>
        <w:t xml:space="preserve">" per </w:t>
      </w:r>
      <w:proofErr w:type="spellStart"/>
      <w:r w:rsidRPr="00113377">
        <w:rPr>
          <w:lang w:val="en-GB"/>
        </w:rPr>
        <w:t>identificare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gli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individui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più</w:t>
      </w:r>
      <w:proofErr w:type="spellEnd"/>
      <w:r w:rsidRPr="00113377">
        <w:rPr>
          <w:lang w:val="en-GB"/>
        </w:rPr>
        <w:t xml:space="preserve"> anziani. A loro </w:t>
      </w:r>
      <w:proofErr w:type="spellStart"/>
      <w:r w:rsidRPr="00113377">
        <w:rPr>
          <w:lang w:val="en-GB"/>
        </w:rPr>
        <w:t>avviso</w:t>
      </w:r>
      <w:proofErr w:type="spellEnd"/>
      <w:r w:rsidRPr="00113377">
        <w:rPr>
          <w:lang w:val="en-GB"/>
        </w:rPr>
        <w:t xml:space="preserve">, </w:t>
      </w:r>
      <w:proofErr w:type="spellStart"/>
      <w:r w:rsidRPr="00113377">
        <w:rPr>
          <w:lang w:val="en-GB"/>
        </w:rPr>
        <w:t>questo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termine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trasmette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maggiore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dignità</w:t>
      </w:r>
      <w:proofErr w:type="spellEnd"/>
      <w:r w:rsidRPr="00113377">
        <w:rPr>
          <w:lang w:val="en-GB"/>
        </w:rPr>
        <w:t xml:space="preserve"> in </w:t>
      </w:r>
      <w:proofErr w:type="spellStart"/>
      <w:r w:rsidRPr="00113377">
        <w:rPr>
          <w:lang w:val="en-GB"/>
        </w:rPr>
        <w:t>quanto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enfatizza</w:t>
      </w:r>
      <w:proofErr w:type="spellEnd"/>
      <w:r w:rsidRPr="00113377">
        <w:rPr>
          <w:lang w:val="en-GB"/>
        </w:rPr>
        <w:t xml:space="preserve"> il </w:t>
      </w:r>
      <w:proofErr w:type="spellStart"/>
      <w:r w:rsidRPr="00113377">
        <w:rPr>
          <w:lang w:val="en-GB"/>
        </w:rPr>
        <w:t>valore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dell'esperienza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accumulata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piuttosto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concentrarsi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sul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processo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declino</w:t>
      </w:r>
      <w:proofErr w:type="spellEnd"/>
      <w:r w:rsidRPr="00113377">
        <w:rPr>
          <w:lang w:val="en-GB"/>
        </w:rPr>
        <w:t xml:space="preserve"> in </w:t>
      </w:r>
      <w:proofErr w:type="spellStart"/>
      <w:r w:rsidRPr="00113377">
        <w:rPr>
          <w:lang w:val="en-GB"/>
        </w:rPr>
        <w:t>corso</w:t>
      </w:r>
      <w:proofErr w:type="spellEnd"/>
      <w:r w:rsidRPr="00113377">
        <w:rPr>
          <w:lang w:val="en-GB"/>
        </w:rPr>
        <w:t>.</w:t>
      </w:r>
    </w:p>
  </w:footnote>
  <w:footnote w:id="4">
    <w:p w14:paraId="05E1B13E" w14:textId="77777777" w:rsidR="007657C5" w:rsidRPr="00113377" w:rsidRDefault="007657C5" w:rsidP="007657C5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Lo </w:t>
      </w:r>
      <w:proofErr w:type="spellStart"/>
      <w:r w:rsidRPr="00113377">
        <w:rPr>
          <w:lang w:val="en-GB"/>
        </w:rPr>
        <w:t>riportano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gli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studi</w:t>
      </w:r>
      <w:proofErr w:type="spellEnd"/>
      <w:r w:rsidRPr="00113377">
        <w:rPr>
          <w:lang w:val="en-GB"/>
        </w:rPr>
        <w:t xml:space="preserve"> del Centro Studi e </w:t>
      </w:r>
      <w:proofErr w:type="spellStart"/>
      <w:r w:rsidRPr="00113377">
        <w:rPr>
          <w:lang w:val="en-GB"/>
        </w:rPr>
        <w:t>Ricerche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Itinerari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Previdenziali</w:t>
      </w:r>
      <w:proofErr w:type="spellEnd"/>
      <w:r w:rsidRPr="00113377">
        <w:rPr>
          <w:lang w:val="en-GB"/>
        </w:rPr>
        <w:t xml:space="preserve"> (2022, 2023).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036CB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906CDF"/>
    <w:multiLevelType w:val="hybridMultilevel"/>
    <w:tmpl w:val="2C203A5E"/>
    <w:lvl w:ilvl="0" w:tplc="A47C97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12C33"/>
    <w:multiLevelType w:val="hybridMultilevel"/>
    <w:tmpl w:val="C3CE2B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0810F7"/>
    <w:multiLevelType w:val="multilevel"/>
    <w:tmpl w:val="03647D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4"/>
  </w:num>
  <w:num w:numId="2" w16cid:durableId="1784156693">
    <w:abstractNumId w:val="3"/>
  </w:num>
  <w:num w:numId="3" w16cid:durableId="728652233">
    <w:abstractNumId w:val="0"/>
  </w:num>
  <w:num w:numId="4" w16cid:durableId="830750631">
    <w:abstractNumId w:val="1"/>
  </w:num>
  <w:num w:numId="5" w16cid:durableId="848101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0B13C7"/>
    <w:rsid w:val="001B3BE3"/>
    <w:rsid w:val="001F2272"/>
    <w:rsid w:val="00207AB3"/>
    <w:rsid w:val="002F6176"/>
    <w:rsid w:val="0040179F"/>
    <w:rsid w:val="004C207B"/>
    <w:rsid w:val="004F0188"/>
    <w:rsid w:val="005026ED"/>
    <w:rsid w:val="00590FA7"/>
    <w:rsid w:val="005D01DF"/>
    <w:rsid w:val="007271A8"/>
    <w:rsid w:val="007657C5"/>
    <w:rsid w:val="00775CAA"/>
    <w:rsid w:val="0079697F"/>
    <w:rsid w:val="00806D9D"/>
    <w:rsid w:val="00854359"/>
    <w:rsid w:val="008D1363"/>
    <w:rsid w:val="009770E2"/>
    <w:rsid w:val="009D5537"/>
    <w:rsid w:val="009E1892"/>
    <w:rsid w:val="009E731E"/>
    <w:rsid w:val="00A0407F"/>
    <w:rsid w:val="00A42980"/>
    <w:rsid w:val="00A65CF0"/>
    <w:rsid w:val="00B72DDC"/>
    <w:rsid w:val="00C72F59"/>
    <w:rsid w:val="00C875F3"/>
    <w:rsid w:val="00CF3DA8"/>
    <w:rsid w:val="00D8591B"/>
    <w:rsid w:val="00DA4184"/>
    <w:rsid w:val="00DB3E72"/>
    <w:rsid w:val="00F35BB5"/>
    <w:rsid w:val="00F6771C"/>
    <w:rsid w:val="00F72983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table" w:styleId="Grigliatabella">
    <w:name w:val="Table Grid"/>
    <w:basedOn w:val="Tabellanormale"/>
    <w:uiPriority w:val="39"/>
    <w:rsid w:val="000B13C7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Puntoelenco">
    <w:name w:val="List Bullet"/>
    <w:basedOn w:val="Normale"/>
    <w:uiPriority w:val="9"/>
    <w:qFormat/>
    <w:rsid w:val="000B13C7"/>
    <w:pPr>
      <w:numPr>
        <w:numId w:val="3"/>
      </w:numPr>
      <w:tabs>
        <w:tab w:val="clear" w:pos="360"/>
        <w:tab w:val="num" w:pos="432"/>
      </w:tabs>
      <w:spacing w:before="120" w:after="120" w:line="240" w:lineRule="auto"/>
      <w:ind w:left="0" w:firstLine="0"/>
      <w:contextualSpacing/>
      <w:jc w:val="both"/>
    </w:pPr>
    <w:rPr>
      <w:rFonts w:ascii="Times New Roman" w:eastAsiaTheme="minorHAnsi" w:hAnsi="Times New Roman" w:cstheme="minorBidi"/>
      <w:szCs w:val="30"/>
      <w:lang w:eastAsia="ja-JP"/>
    </w:rPr>
  </w:style>
  <w:style w:type="paragraph" w:styleId="Didascalia">
    <w:name w:val="caption"/>
    <w:basedOn w:val="Normale"/>
    <w:next w:val="Normale"/>
    <w:uiPriority w:val="35"/>
    <w:unhideWhenUsed/>
    <w:qFormat/>
    <w:rsid w:val="000B13C7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10</cp:revision>
  <dcterms:created xsi:type="dcterms:W3CDTF">2025-09-29T20:31:00Z</dcterms:created>
  <dcterms:modified xsi:type="dcterms:W3CDTF">2025-10-01T14:40:00Z</dcterms:modified>
</cp:coreProperties>
</file>